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447" w:rsidRDefault="00804933" w:rsidP="009900AC">
      <w:pPr>
        <w:spacing w:beforeLines="50" w:afterLines="50" w:line="400" w:lineRule="exact"/>
        <w:rPr>
          <w:rFonts w:ascii="宋体" w:hAnsi="宋体"/>
          <w:bCs/>
          <w:iCs/>
          <w:sz w:val="24"/>
        </w:rPr>
      </w:pPr>
      <w:r>
        <w:rPr>
          <w:rFonts w:ascii="宋体" w:hAnsi="宋体" w:hint="eastAsia"/>
          <w:bCs/>
          <w:iCs/>
          <w:sz w:val="24"/>
        </w:rPr>
        <w:t>证券代码：002641                                  证券简称：永高股份</w:t>
      </w:r>
    </w:p>
    <w:p w:rsidR="00205447" w:rsidRDefault="00804933" w:rsidP="009900AC">
      <w:pPr>
        <w:spacing w:beforeLines="100" w:afterLines="100" w:line="400" w:lineRule="exact"/>
        <w:jc w:val="center"/>
        <w:rPr>
          <w:rFonts w:ascii="宋体" w:hAnsi="宋体"/>
          <w:b/>
          <w:bCs/>
          <w:iCs/>
          <w:sz w:val="32"/>
          <w:szCs w:val="32"/>
        </w:rPr>
      </w:pPr>
      <w:r>
        <w:rPr>
          <w:rFonts w:ascii="宋体" w:hAnsi="宋体" w:hint="eastAsia"/>
          <w:b/>
          <w:bCs/>
          <w:iCs/>
          <w:sz w:val="32"/>
          <w:szCs w:val="32"/>
        </w:rPr>
        <w:t>2020年10月20日投资者关系活动记录表</w:t>
      </w:r>
    </w:p>
    <w:p w:rsidR="00205447" w:rsidRDefault="00804933">
      <w:pPr>
        <w:spacing w:line="400" w:lineRule="exact"/>
        <w:rPr>
          <w:rFonts w:ascii="宋体" w:hAnsi="宋体"/>
          <w:bCs/>
          <w:iCs/>
          <w:sz w:val="24"/>
          <w:szCs w:val="24"/>
        </w:rPr>
      </w:pPr>
      <w:r>
        <w:rPr>
          <w:rFonts w:ascii="宋体" w:hAnsi="宋体" w:hint="eastAsia"/>
          <w:bCs/>
          <w:iCs/>
          <w:sz w:val="24"/>
          <w:szCs w:val="24"/>
        </w:rPr>
        <w:t xml:space="preserve">                                                      编号：2020-035</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614"/>
      </w:tblGrid>
      <w:tr w:rsidR="00205447">
        <w:tc>
          <w:tcPr>
            <w:tcW w:w="1908" w:type="dxa"/>
            <w:shd w:val="clear" w:color="auto" w:fill="auto"/>
          </w:tcPr>
          <w:p w:rsidR="00205447" w:rsidRDefault="00804933">
            <w:pPr>
              <w:spacing w:line="480" w:lineRule="atLeast"/>
              <w:rPr>
                <w:rFonts w:ascii="宋体" w:hAnsi="宋体"/>
                <w:b/>
                <w:bCs/>
                <w:iCs/>
                <w:sz w:val="24"/>
                <w:szCs w:val="24"/>
              </w:rPr>
            </w:pPr>
            <w:r>
              <w:rPr>
                <w:rFonts w:ascii="宋体" w:hAnsi="宋体" w:hint="eastAsia"/>
                <w:b/>
                <w:bCs/>
                <w:iCs/>
                <w:sz w:val="24"/>
                <w:szCs w:val="24"/>
              </w:rPr>
              <w:t>投资者关系活动类别</w:t>
            </w:r>
          </w:p>
          <w:p w:rsidR="00205447" w:rsidRDefault="00205447">
            <w:pPr>
              <w:spacing w:line="480" w:lineRule="atLeast"/>
              <w:rPr>
                <w:rFonts w:ascii="宋体" w:hAnsi="宋体"/>
                <w:b/>
                <w:bCs/>
                <w:iCs/>
                <w:sz w:val="24"/>
                <w:szCs w:val="24"/>
              </w:rPr>
            </w:pPr>
          </w:p>
        </w:tc>
        <w:tc>
          <w:tcPr>
            <w:tcW w:w="6614" w:type="dxa"/>
            <w:shd w:val="clear" w:color="auto" w:fill="auto"/>
          </w:tcPr>
          <w:p w:rsidR="00205447" w:rsidRDefault="00804933">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特定对象调研        </w:t>
            </w:r>
            <w:r>
              <w:rPr>
                <w:rFonts w:ascii="宋体" w:hAnsi="宋体" w:hint="eastAsia"/>
                <w:bCs/>
                <w:iCs/>
                <w:sz w:val="24"/>
                <w:szCs w:val="24"/>
              </w:rPr>
              <w:t>□</w:t>
            </w:r>
            <w:r>
              <w:rPr>
                <w:rFonts w:ascii="宋体" w:hAnsi="宋体" w:hint="eastAsia"/>
                <w:sz w:val="24"/>
                <w:szCs w:val="24"/>
              </w:rPr>
              <w:t>分析师会议</w:t>
            </w:r>
          </w:p>
          <w:p w:rsidR="00205447" w:rsidRDefault="00804933">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rsidR="00205447" w:rsidRDefault="00804933">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rsidR="00205447" w:rsidRDefault="00804933">
            <w:pPr>
              <w:tabs>
                <w:tab w:val="left" w:pos="3045"/>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rsidR="00205447" w:rsidRDefault="00804933">
            <w:pPr>
              <w:tabs>
                <w:tab w:val="center" w:pos="3199"/>
              </w:tabs>
              <w:spacing w:line="480" w:lineRule="atLeast"/>
              <w:rPr>
                <w:rFonts w:ascii="宋体" w:hAnsi="宋体"/>
                <w:bCs/>
                <w:iCs/>
                <w:sz w:val="24"/>
                <w:szCs w:val="24"/>
                <w:u w:val="single"/>
              </w:rPr>
            </w:pPr>
            <w:r>
              <w:rPr>
                <w:rFonts w:ascii="宋体" w:hAnsi="宋体" w:hint="eastAsia"/>
                <w:bCs/>
                <w:iCs/>
                <w:sz w:val="24"/>
                <w:szCs w:val="24"/>
              </w:rPr>
              <w:t>√</w:t>
            </w:r>
            <w:r>
              <w:rPr>
                <w:rFonts w:ascii="宋体" w:hAnsi="宋体" w:hint="eastAsia"/>
                <w:sz w:val="24"/>
                <w:szCs w:val="24"/>
              </w:rPr>
              <w:t>其他</w:t>
            </w:r>
            <w:r>
              <w:rPr>
                <w:rFonts w:ascii="宋体" w:hAnsi="宋体" w:hint="eastAsia"/>
                <w:sz w:val="24"/>
                <w:szCs w:val="24"/>
                <w:u w:val="single"/>
              </w:rPr>
              <w:t xml:space="preserve">      电话会议       </w:t>
            </w:r>
          </w:p>
        </w:tc>
      </w:tr>
      <w:tr w:rsidR="00205447">
        <w:tc>
          <w:tcPr>
            <w:tcW w:w="1908" w:type="dxa"/>
            <w:shd w:val="clear" w:color="auto" w:fill="auto"/>
          </w:tcPr>
          <w:p w:rsidR="00205447" w:rsidRDefault="00804933">
            <w:pPr>
              <w:spacing w:line="480" w:lineRule="atLeast"/>
              <w:rPr>
                <w:rFonts w:ascii="宋体" w:hAnsi="宋体"/>
                <w:b/>
                <w:bCs/>
                <w:iCs/>
                <w:sz w:val="24"/>
                <w:szCs w:val="24"/>
              </w:rPr>
            </w:pPr>
            <w:r>
              <w:rPr>
                <w:rFonts w:ascii="宋体" w:hAnsi="宋体" w:hint="eastAsia"/>
                <w:b/>
                <w:bCs/>
                <w:iCs/>
                <w:sz w:val="24"/>
                <w:szCs w:val="24"/>
              </w:rPr>
              <w:t>参与单位名称及人员姓名</w:t>
            </w:r>
          </w:p>
        </w:tc>
        <w:tc>
          <w:tcPr>
            <w:tcW w:w="6614" w:type="dxa"/>
            <w:shd w:val="clear" w:color="auto" w:fill="auto"/>
          </w:tcPr>
          <w:p w:rsidR="00205447" w:rsidRDefault="00804933">
            <w:pPr>
              <w:spacing w:line="480" w:lineRule="atLeast"/>
              <w:ind w:left="120" w:hangingChars="50" w:hanging="120"/>
              <w:rPr>
                <w:rFonts w:ascii="宋体" w:hAnsi="宋体"/>
                <w:bCs/>
                <w:iCs/>
                <w:sz w:val="24"/>
                <w:szCs w:val="24"/>
              </w:rPr>
            </w:pPr>
            <w:r>
              <w:rPr>
                <w:rFonts w:ascii="宋体" w:hAnsi="宋体" w:hint="eastAsia"/>
                <w:b/>
                <w:bCs/>
                <w:iCs/>
                <w:sz w:val="24"/>
                <w:szCs w:val="24"/>
              </w:rPr>
              <w:t>机构投资者：</w:t>
            </w:r>
            <w:r>
              <w:rPr>
                <w:rFonts w:ascii="宋体" w:hAnsi="宋体"/>
                <w:bCs/>
                <w:iCs/>
                <w:sz w:val="24"/>
                <w:szCs w:val="24"/>
              </w:rPr>
              <w:t xml:space="preserve"> </w:t>
            </w:r>
          </w:p>
          <w:p w:rsidR="00205447" w:rsidRDefault="00804933">
            <w:pPr>
              <w:spacing w:line="480" w:lineRule="atLeast"/>
              <w:ind w:left="120" w:hangingChars="50" w:hanging="120"/>
              <w:rPr>
                <w:rFonts w:ascii="宋体" w:hAnsi="宋体"/>
                <w:bCs/>
                <w:iCs/>
                <w:sz w:val="24"/>
                <w:szCs w:val="24"/>
              </w:rPr>
            </w:pPr>
            <w:r>
              <w:rPr>
                <w:rFonts w:ascii="宋体" w:hAnsi="宋体" w:hint="eastAsia"/>
                <w:bCs/>
                <w:iCs/>
                <w:sz w:val="24"/>
                <w:szCs w:val="24"/>
              </w:rPr>
              <w:t xml:space="preserve">    兴业证券 李阳、光大保德信基金 曾小丽 管皓阳 林晓枫、富达基金 周文群 董如枫、上海睿郡资产 丁晨霞、中意资产 高云飞、中邮基金 肖雨晨、中银建投资管 易杰峰、中银资管 吴文钊、先锋基金 徐洁、同犇投资 王卫丰、呈瑞投资 杨类禹、国泰基金 刘波 路静 何伟、天弘基金 唐博、工银安盛 林高凡、浙商基金 贾腾 邓怡、浙江东方嘉富 陈晓禾、淳厚基金 顾伟、百年保险 顾伟、长信基金 何增华、中信资本 杨大志等</w:t>
            </w:r>
          </w:p>
        </w:tc>
      </w:tr>
      <w:tr w:rsidR="00205447">
        <w:tc>
          <w:tcPr>
            <w:tcW w:w="1908" w:type="dxa"/>
            <w:shd w:val="clear" w:color="auto" w:fill="auto"/>
          </w:tcPr>
          <w:p w:rsidR="00205447" w:rsidRDefault="00804933">
            <w:pPr>
              <w:spacing w:line="480" w:lineRule="atLeast"/>
              <w:rPr>
                <w:rFonts w:ascii="宋体" w:hAnsi="宋体"/>
                <w:b/>
                <w:bCs/>
                <w:iCs/>
                <w:sz w:val="24"/>
                <w:szCs w:val="24"/>
              </w:rPr>
            </w:pPr>
            <w:r>
              <w:rPr>
                <w:rFonts w:ascii="宋体" w:hAnsi="宋体" w:hint="eastAsia"/>
                <w:b/>
                <w:bCs/>
                <w:iCs/>
                <w:sz w:val="24"/>
                <w:szCs w:val="24"/>
              </w:rPr>
              <w:t>时间</w:t>
            </w:r>
          </w:p>
        </w:tc>
        <w:tc>
          <w:tcPr>
            <w:tcW w:w="6614" w:type="dxa"/>
            <w:shd w:val="clear" w:color="auto" w:fill="auto"/>
          </w:tcPr>
          <w:p w:rsidR="00205447" w:rsidRDefault="00804933">
            <w:pPr>
              <w:spacing w:line="480" w:lineRule="atLeast"/>
              <w:rPr>
                <w:rFonts w:ascii="宋体" w:hAnsi="宋体"/>
                <w:bCs/>
                <w:iCs/>
                <w:sz w:val="24"/>
                <w:szCs w:val="24"/>
              </w:rPr>
            </w:pPr>
            <w:r>
              <w:rPr>
                <w:rFonts w:ascii="宋体" w:hAnsi="宋体" w:hint="eastAsia"/>
                <w:bCs/>
                <w:iCs/>
                <w:sz w:val="24"/>
                <w:szCs w:val="24"/>
              </w:rPr>
              <w:t xml:space="preserve">2020年10月20日 </w:t>
            </w:r>
          </w:p>
        </w:tc>
      </w:tr>
      <w:tr w:rsidR="00205447">
        <w:tc>
          <w:tcPr>
            <w:tcW w:w="1908" w:type="dxa"/>
            <w:shd w:val="clear" w:color="auto" w:fill="auto"/>
          </w:tcPr>
          <w:p w:rsidR="00205447" w:rsidRDefault="00804933">
            <w:pPr>
              <w:spacing w:line="480" w:lineRule="atLeast"/>
              <w:rPr>
                <w:rFonts w:ascii="宋体" w:hAnsi="宋体"/>
                <w:b/>
                <w:bCs/>
                <w:iCs/>
                <w:sz w:val="24"/>
                <w:szCs w:val="24"/>
              </w:rPr>
            </w:pPr>
            <w:r>
              <w:rPr>
                <w:rFonts w:ascii="宋体" w:hAnsi="宋体" w:hint="eastAsia"/>
                <w:b/>
                <w:bCs/>
                <w:iCs/>
                <w:sz w:val="24"/>
                <w:szCs w:val="24"/>
              </w:rPr>
              <w:t>地点</w:t>
            </w:r>
          </w:p>
        </w:tc>
        <w:tc>
          <w:tcPr>
            <w:tcW w:w="6614" w:type="dxa"/>
            <w:shd w:val="clear" w:color="auto" w:fill="auto"/>
          </w:tcPr>
          <w:p w:rsidR="00205447" w:rsidRDefault="00804933">
            <w:pPr>
              <w:spacing w:line="480" w:lineRule="atLeast"/>
              <w:rPr>
                <w:rFonts w:ascii="宋体" w:hAnsi="宋体"/>
                <w:bCs/>
                <w:iCs/>
                <w:sz w:val="24"/>
                <w:szCs w:val="24"/>
              </w:rPr>
            </w:pPr>
            <w:r>
              <w:rPr>
                <w:rFonts w:ascii="宋体" w:hAnsi="宋体"/>
                <w:bCs/>
                <w:iCs/>
                <w:sz w:val="24"/>
                <w:szCs w:val="24"/>
              </w:rPr>
              <w:t>公司</w:t>
            </w:r>
            <w:r>
              <w:rPr>
                <w:rFonts w:ascii="宋体" w:hAnsi="宋体" w:hint="eastAsia"/>
                <w:bCs/>
                <w:iCs/>
                <w:sz w:val="24"/>
                <w:szCs w:val="24"/>
              </w:rPr>
              <w:t>证券部</w:t>
            </w:r>
          </w:p>
        </w:tc>
      </w:tr>
      <w:tr w:rsidR="00205447">
        <w:tc>
          <w:tcPr>
            <w:tcW w:w="1908" w:type="dxa"/>
            <w:shd w:val="clear" w:color="auto" w:fill="auto"/>
            <w:vAlign w:val="center"/>
          </w:tcPr>
          <w:p w:rsidR="00205447" w:rsidRDefault="00804933">
            <w:pPr>
              <w:spacing w:line="480" w:lineRule="atLeast"/>
              <w:rPr>
                <w:rFonts w:ascii="宋体" w:hAnsi="宋体"/>
                <w:b/>
                <w:bCs/>
                <w:iCs/>
                <w:sz w:val="24"/>
                <w:szCs w:val="24"/>
              </w:rPr>
            </w:pPr>
            <w:r>
              <w:rPr>
                <w:rFonts w:ascii="宋体" w:hAnsi="宋体" w:hint="eastAsia"/>
                <w:b/>
                <w:bCs/>
                <w:iCs/>
                <w:sz w:val="24"/>
                <w:szCs w:val="24"/>
              </w:rPr>
              <w:t>上市公司接待人员姓名</w:t>
            </w:r>
          </w:p>
        </w:tc>
        <w:tc>
          <w:tcPr>
            <w:tcW w:w="6614" w:type="dxa"/>
            <w:shd w:val="clear" w:color="auto" w:fill="auto"/>
            <w:vAlign w:val="center"/>
          </w:tcPr>
          <w:p w:rsidR="00205447" w:rsidRDefault="00804933">
            <w:pPr>
              <w:spacing w:line="480" w:lineRule="atLeast"/>
              <w:rPr>
                <w:rFonts w:ascii="宋体" w:hAnsi="宋体" w:cs="宋体"/>
                <w:sz w:val="24"/>
              </w:rPr>
            </w:pPr>
            <w:r>
              <w:rPr>
                <w:rFonts w:ascii="宋体" w:hAnsi="宋体" w:cs="宋体" w:hint="eastAsia"/>
                <w:sz w:val="24"/>
              </w:rPr>
              <w:t>董事会秘书 陈志国、证券事务代表 任燕清</w:t>
            </w:r>
          </w:p>
        </w:tc>
      </w:tr>
      <w:tr w:rsidR="00205447">
        <w:trPr>
          <w:trHeight w:val="557"/>
        </w:trPr>
        <w:tc>
          <w:tcPr>
            <w:tcW w:w="1908" w:type="dxa"/>
            <w:shd w:val="clear" w:color="auto" w:fill="auto"/>
            <w:vAlign w:val="center"/>
          </w:tcPr>
          <w:p w:rsidR="00205447" w:rsidRDefault="00804933">
            <w:pPr>
              <w:spacing w:line="480" w:lineRule="atLeast"/>
              <w:rPr>
                <w:rFonts w:ascii="宋体" w:hAnsi="宋体"/>
                <w:b/>
                <w:bCs/>
                <w:iCs/>
                <w:sz w:val="24"/>
                <w:szCs w:val="24"/>
              </w:rPr>
            </w:pPr>
            <w:r>
              <w:rPr>
                <w:rFonts w:ascii="宋体" w:hAnsi="宋体" w:hint="eastAsia"/>
                <w:b/>
                <w:bCs/>
                <w:iCs/>
                <w:sz w:val="24"/>
                <w:szCs w:val="24"/>
              </w:rPr>
              <w:t>投资者关系活动主要内容介绍</w:t>
            </w:r>
          </w:p>
          <w:p w:rsidR="00205447" w:rsidRDefault="00205447">
            <w:pPr>
              <w:spacing w:line="480" w:lineRule="atLeast"/>
              <w:rPr>
                <w:rFonts w:ascii="宋体" w:hAnsi="宋体"/>
                <w:b/>
                <w:bCs/>
                <w:iCs/>
                <w:sz w:val="24"/>
                <w:szCs w:val="24"/>
              </w:rPr>
            </w:pPr>
          </w:p>
        </w:tc>
        <w:tc>
          <w:tcPr>
            <w:tcW w:w="6614" w:type="dxa"/>
            <w:shd w:val="clear" w:color="auto" w:fill="auto"/>
          </w:tcPr>
          <w:p w:rsidR="00205447" w:rsidRDefault="009900AC">
            <w:pPr>
              <w:widowControl/>
              <w:spacing w:line="360" w:lineRule="auto"/>
              <w:ind w:firstLine="480"/>
              <w:rPr>
                <w:rFonts w:ascii="宋体" w:hAnsi="宋体" w:cs="宋体"/>
                <w:b/>
                <w:kern w:val="0"/>
                <w:sz w:val="24"/>
              </w:rPr>
            </w:pPr>
            <w:r>
              <w:rPr>
                <w:rFonts w:ascii="宋体" w:hAnsi="宋体" w:cs="宋体" w:hint="eastAsia"/>
                <w:b/>
                <w:kern w:val="0"/>
                <w:sz w:val="24"/>
              </w:rPr>
              <w:t>1</w:t>
            </w:r>
            <w:r w:rsidR="00804933">
              <w:rPr>
                <w:rFonts w:ascii="宋体" w:hAnsi="宋体" w:cs="宋体" w:hint="eastAsia"/>
                <w:b/>
                <w:kern w:val="0"/>
                <w:sz w:val="24"/>
              </w:rPr>
              <w:t>、公司前三季度基本情况？</w:t>
            </w:r>
          </w:p>
          <w:p w:rsidR="00205447" w:rsidRDefault="00804933">
            <w:pPr>
              <w:widowControl/>
              <w:spacing w:line="360" w:lineRule="auto"/>
              <w:ind w:firstLine="480"/>
              <w:rPr>
                <w:sz w:val="24"/>
                <w:szCs w:val="24"/>
              </w:rPr>
            </w:pPr>
            <w:r>
              <w:rPr>
                <w:rFonts w:hint="eastAsia"/>
                <w:sz w:val="24"/>
                <w:szCs w:val="24"/>
              </w:rPr>
              <w:t>公司第三季度营业收入</w:t>
            </w:r>
            <w:r>
              <w:rPr>
                <w:rFonts w:hint="eastAsia"/>
                <w:sz w:val="24"/>
                <w:szCs w:val="24"/>
              </w:rPr>
              <w:t>19.52</w:t>
            </w:r>
            <w:r>
              <w:rPr>
                <w:rFonts w:hint="eastAsia"/>
                <w:sz w:val="24"/>
                <w:szCs w:val="24"/>
              </w:rPr>
              <w:t>亿，同比上年同期增长了</w:t>
            </w:r>
            <w:r>
              <w:rPr>
                <w:rFonts w:hint="eastAsia"/>
                <w:sz w:val="24"/>
                <w:szCs w:val="24"/>
              </w:rPr>
              <w:t>21.78%</w:t>
            </w:r>
            <w:r>
              <w:rPr>
                <w:rFonts w:hint="eastAsia"/>
                <w:sz w:val="24"/>
                <w:szCs w:val="24"/>
              </w:rPr>
              <w:t>，净利润</w:t>
            </w:r>
            <w:r>
              <w:rPr>
                <w:rFonts w:hint="eastAsia"/>
                <w:sz w:val="24"/>
                <w:szCs w:val="24"/>
              </w:rPr>
              <w:t>2.62</w:t>
            </w:r>
            <w:r>
              <w:rPr>
                <w:rFonts w:hint="eastAsia"/>
                <w:sz w:val="24"/>
                <w:szCs w:val="24"/>
              </w:rPr>
              <w:t>亿，同比上年同期增长了</w:t>
            </w:r>
            <w:r>
              <w:rPr>
                <w:rFonts w:hint="eastAsia"/>
                <w:sz w:val="24"/>
                <w:szCs w:val="24"/>
              </w:rPr>
              <w:t>102.06%</w:t>
            </w:r>
            <w:r>
              <w:rPr>
                <w:rFonts w:hint="eastAsia"/>
                <w:sz w:val="24"/>
                <w:szCs w:val="24"/>
              </w:rPr>
              <w:t>。公司</w:t>
            </w:r>
            <w:r>
              <w:rPr>
                <w:rFonts w:hint="eastAsia"/>
                <w:sz w:val="24"/>
                <w:szCs w:val="24"/>
              </w:rPr>
              <w:t>1-9</w:t>
            </w:r>
            <w:r>
              <w:rPr>
                <w:rFonts w:hint="eastAsia"/>
                <w:sz w:val="24"/>
                <w:szCs w:val="24"/>
              </w:rPr>
              <w:t>月份营业收入</w:t>
            </w:r>
            <w:r>
              <w:rPr>
                <w:rFonts w:hint="eastAsia"/>
                <w:sz w:val="24"/>
                <w:szCs w:val="24"/>
              </w:rPr>
              <w:t>47.52</w:t>
            </w:r>
            <w:r>
              <w:rPr>
                <w:rFonts w:hint="eastAsia"/>
                <w:sz w:val="24"/>
                <w:szCs w:val="24"/>
              </w:rPr>
              <w:t>亿，同比上年同期增长了</w:t>
            </w:r>
            <w:r>
              <w:rPr>
                <w:rFonts w:hint="eastAsia"/>
                <w:sz w:val="24"/>
                <w:szCs w:val="24"/>
              </w:rPr>
              <w:t>7.9%</w:t>
            </w:r>
            <w:r>
              <w:rPr>
                <w:rFonts w:hint="eastAsia"/>
                <w:sz w:val="24"/>
                <w:szCs w:val="24"/>
              </w:rPr>
              <w:t>，净利润</w:t>
            </w:r>
            <w:r>
              <w:rPr>
                <w:rFonts w:hint="eastAsia"/>
                <w:sz w:val="24"/>
                <w:szCs w:val="24"/>
              </w:rPr>
              <w:t>5.38</w:t>
            </w:r>
            <w:r>
              <w:rPr>
                <w:rFonts w:hint="eastAsia"/>
                <w:sz w:val="24"/>
                <w:szCs w:val="24"/>
              </w:rPr>
              <w:t>亿，同比上年同期增长了</w:t>
            </w:r>
            <w:r>
              <w:rPr>
                <w:rFonts w:hint="eastAsia"/>
                <w:sz w:val="24"/>
                <w:szCs w:val="24"/>
              </w:rPr>
              <w:t>64.27%</w:t>
            </w:r>
            <w:r>
              <w:rPr>
                <w:rFonts w:hint="eastAsia"/>
                <w:sz w:val="24"/>
                <w:szCs w:val="24"/>
              </w:rPr>
              <w:t>。从前三季度情况经营情况来看，第一季度受疫情影响比较大，第一季度销售收</w:t>
            </w:r>
            <w:r>
              <w:rPr>
                <w:rFonts w:hint="eastAsia"/>
                <w:sz w:val="24"/>
                <w:szCs w:val="24"/>
              </w:rPr>
              <w:lastRenderedPageBreak/>
              <w:t>入下降</w:t>
            </w:r>
            <w:r>
              <w:rPr>
                <w:rFonts w:hint="eastAsia"/>
                <w:sz w:val="24"/>
                <w:szCs w:val="24"/>
              </w:rPr>
              <w:t>28.74%</w:t>
            </w:r>
            <w:r>
              <w:rPr>
                <w:rFonts w:hint="eastAsia"/>
                <w:sz w:val="24"/>
                <w:szCs w:val="24"/>
              </w:rPr>
              <w:t>，净利润下降</w:t>
            </w:r>
            <w:r>
              <w:rPr>
                <w:rFonts w:hint="eastAsia"/>
                <w:sz w:val="24"/>
                <w:szCs w:val="24"/>
              </w:rPr>
              <w:t>34.9%</w:t>
            </w:r>
            <w:r>
              <w:rPr>
                <w:rFonts w:hint="eastAsia"/>
                <w:sz w:val="24"/>
                <w:szCs w:val="24"/>
              </w:rPr>
              <w:t>。从二季度开始公司加大了市场拓展力度，更加灵活的营销策略，公司销售从二季度开始增长明显，二季度和三季度基本符合我们的预期，</w:t>
            </w:r>
            <w:r w:rsidR="004A7F01">
              <w:rPr>
                <w:rFonts w:hint="eastAsia"/>
                <w:sz w:val="24"/>
                <w:szCs w:val="24"/>
              </w:rPr>
              <w:t>第</w:t>
            </w:r>
            <w:r>
              <w:rPr>
                <w:rFonts w:hint="eastAsia"/>
                <w:sz w:val="24"/>
                <w:szCs w:val="24"/>
              </w:rPr>
              <w:t>二季度和</w:t>
            </w:r>
            <w:r w:rsidR="004A7F01">
              <w:rPr>
                <w:rFonts w:hint="eastAsia"/>
                <w:sz w:val="24"/>
                <w:szCs w:val="24"/>
              </w:rPr>
              <w:t>第</w:t>
            </w:r>
            <w:r>
              <w:rPr>
                <w:rFonts w:hint="eastAsia"/>
                <w:sz w:val="24"/>
                <w:szCs w:val="24"/>
              </w:rPr>
              <w:t>三季度</w:t>
            </w:r>
            <w:r w:rsidR="004A7F01">
              <w:rPr>
                <w:rFonts w:hint="eastAsia"/>
                <w:sz w:val="24"/>
                <w:szCs w:val="24"/>
              </w:rPr>
              <w:t>收入</w:t>
            </w:r>
            <w:r>
              <w:rPr>
                <w:rFonts w:hint="eastAsia"/>
                <w:sz w:val="24"/>
                <w:szCs w:val="24"/>
              </w:rPr>
              <w:t>保持了</w:t>
            </w:r>
            <w:r>
              <w:rPr>
                <w:rFonts w:hint="eastAsia"/>
                <w:sz w:val="24"/>
                <w:szCs w:val="24"/>
              </w:rPr>
              <w:t>20%</w:t>
            </w:r>
            <w:r>
              <w:rPr>
                <w:rFonts w:hint="eastAsia"/>
                <w:sz w:val="24"/>
                <w:szCs w:val="24"/>
              </w:rPr>
              <w:t>左右的增长</w:t>
            </w:r>
            <w:r w:rsidR="004A7F01">
              <w:rPr>
                <w:rFonts w:hint="eastAsia"/>
                <w:sz w:val="24"/>
                <w:szCs w:val="24"/>
              </w:rPr>
              <w:t>。盈利方面，</w:t>
            </w:r>
            <w:r>
              <w:rPr>
                <w:rFonts w:hint="eastAsia"/>
                <w:sz w:val="24"/>
                <w:szCs w:val="24"/>
              </w:rPr>
              <w:t>由于今年疫情影响，原材料降幅比较大，公司在三四月份的时候通过现货储备和期货套期保值对</w:t>
            </w:r>
            <w:r>
              <w:rPr>
                <w:rFonts w:hint="eastAsia"/>
                <w:sz w:val="24"/>
                <w:szCs w:val="24"/>
              </w:rPr>
              <w:t>PVC</w:t>
            </w:r>
            <w:r>
              <w:rPr>
                <w:rFonts w:hint="eastAsia"/>
                <w:sz w:val="24"/>
                <w:szCs w:val="24"/>
              </w:rPr>
              <w:t>原材料价格进行了锁定，</w:t>
            </w:r>
            <w:r>
              <w:rPr>
                <w:rFonts w:hint="eastAsia"/>
                <w:sz w:val="24"/>
                <w:szCs w:val="24"/>
              </w:rPr>
              <w:t>PPR</w:t>
            </w:r>
            <w:r>
              <w:rPr>
                <w:rFonts w:hint="eastAsia"/>
                <w:sz w:val="24"/>
                <w:szCs w:val="24"/>
              </w:rPr>
              <w:t>和</w:t>
            </w:r>
            <w:r>
              <w:rPr>
                <w:rFonts w:hint="eastAsia"/>
                <w:sz w:val="24"/>
                <w:szCs w:val="24"/>
              </w:rPr>
              <w:t>PE</w:t>
            </w:r>
            <w:r>
              <w:rPr>
                <w:rFonts w:hint="eastAsia"/>
                <w:sz w:val="24"/>
                <w:szCs w:val="24"/>
              </w:rPr>
              <w:t>的原材料成本三季度比二季度要高</w:t>
            </w:r>
            <w:r w:rsidR="004A7F01">
              <w:rPr>
                <w:rFonts w:hint="eastAsia"/>
                <w:sz w:val="24"/>
                <w:szCs w:val="24"/>
              </w:rPr>
              <w:t>一些</w:t>
            </w:r>
            <w:r>
              <w:rPr>
                <w:rFonts w:hint="eastAsia"/>
                <w:sz w:val="24"/>
                <w:szCs w:val="24"/>
              </w:rPr>
              <w:t>，</w:t>
            </w:r>
            <w:r w:rsidR="004A7F01">
              <w:rPr>
                <w:rFonts w:hint="eastAsia"/>
                <w:sz w:val="24"/>
                <w:szCs w:val="24"/>
              </w:rPr>
              <w:t>但</w:t>
            </w:r>
            <w:r>
              <w:rPr>
                <w:rFonts w:hint="eastAsia"/>
                <w:sz w:val="24"/>
                <w:szCs w:val="24"/>
              </w:rPr>
              <w:t>三季度</w:t>
            </w:r>
            <w:r>
              <w:rPr>
                <w:rFonts w:hint="eastAsia"/>
                <w:sz w:val="24"/>
                <w:szCs w:val="24"/>
              </w:rPr>
              <w:t>PVC</w:t>
            </w:r>
            <w:r>
              <w:rPr>
                <w:rFonts w:hint="eastAsia"/>
                <w:sz w:val="24"/>
                <w:szCs w:val="24"/>
              </w:rPr>
              <w:t>原材料成本是比二季度低，因为二季度还有部分用的是春节前的</w:t>
            </w:r>
            <w:r w:rsidR="004A7F01">
              <w:rPr>
                <w:rFonts w:hint="eastAsia"/>
                <w:sz w:val="24"/>
                <w:szCs w:val="24"/>
              </w:rPr>
              <w:t>PVC</w:t>
            </w:r>
            <w:r>
              <w:rPr>
                <w:rFonts w:hint="eastAsia"/>
                <w:sz w:val="24"/>
                <w:szCs w:val="24"/>
              </w:rPr>
              <w:t>原材料存货。从目前看情况看，基本上能够保证今年全年的原材料成本比去年的原材料成本要低一些。</w:t>
            </w:r>
          </w:p>
          <w:p w:rsidR="00205447" w:rsidRPr="003C5274" w:rsidRDefault="00804933">
            <w:pPr>
              <w:widowControl/>
              <w:numPr>
                <w:ilvl w:val="0"/>
                <w:numId w:val="1"/>
              </w:numPr>
              <w:spacing w:line="360" w:lineRule="auto"/>
              <w:ind w:firstLine="480"/>
              <w:rPr>
                <w:b/>
                <w:sz w:val="24"/>
                <w:szCs w:val="24"/>
              </w:rPr>
            </w:pPr>
            <w:r w:rsidRPr="003C5274">
              <w:rPr>
                <w:rFonts w:hint="eastAsia"/>
                <w:b/>
                <w:sz w:val="24"/>
                <w:szCs w:val="24"/>
              </w:rPr>
              <w:t>公司连续</w:t>
            </w:r>
            <w:r w:rsidR="003C5274">
              <w:rPr>
                <w:rFonts w:hint="eastAsia"/>
                <w:b/>
                <w:sz w:val="24"/>
                <w:szCs w:val="24"/>
              </w:rPr>
              <w:t>两</w:t>
            </w:r>
            <w:r w:rsidRPr="003C5274">
              <w:rPr>
                <w:rFonts w:hint="eastAsia"/>
                <w:b/>
                <w:sz w:val="24"/>
                <w:szCs w:val="24"/>
              </w:rPr>
              <w:t>个季度增速超过</w:t>
            </w:r>
            <w:r w:rsidRPr="003C5274">
              <w:rPr>
                <w:rFonts w:hint="eastAsia"/>
                <w:b/>
                <w:sz w:val="24"/>
                <w:szCs w:val="24"/>
              </w:rPr>
              <w:t>20%</w:t>
            </w:r>
            <w:r w:rsidRPr="003C5274">
              <w:rPr>
                <w:rFonts w:hint="eastAsia"/>
                <w:b/>
                <w:sz w:val="24"/>
                <w:szCs w:val="24"/>
              </w:rPr>
              <w:t>，公司销售渠道比例哪块增长较快</w:t>
            </w:r>
            <w:r w:rsidR="007C74FB">
              <w:rPr>
                <w:rFonts w:hint="eastAsia"/>
                <w:b/>
                <w:sz w:val="24"/>
                <w:szCs w:val="24"/>
              </w:rPr>
              <w:t>？</w:t>
            </w:r>
          </w:p>
          <w:p w:rsidR="00205447" w:rsidRDefault="00804933">
            <w:pPr>
              <w:widowControl/>
              <w:spacing w:line="360" w:lineRule="auto"/>
              <w:ind w:firstLine="480"/>
              <w:rPr>
                <w:sz w:val="24"/>
                <w:szCs w:val="24"/>
              </w:rPr>
            </w:pPr>
            <w:r>
              <w:rPr>
                <w:rFonts w:hint="eastAsia"/>
                <w:sz w:val="24"/>
                <w:szCs w:val="24"/>
              </w:rPr>
              <w:t>公司销售以渠道经销为主，前三季度增长较多的还是渠道，其他包括地产直接配送和市政工程占比相对不大，也都有增长，出口业务中管道基本持平，但太阳能出口增长较</w:t>
            </w:r>
            <w:r w:rsidR="00FE4777">
              <w:rPr>
                <w:rFonts w:hint="eastAsia"/>
                <w:sz w:val="24"/>
                <w:szCs w:val="24"/>
              </w:rPr>
              <w:t>多</w:t>
            </w:r>
            <w:r>
              <w:rPr>
                <w:rFonts w:hint="eastAsia"/>
                <w:sz w:val="24"/>
                <w:szCs w:val="24"/>
              </w:rPr>
              <w:t>，总体来说</w:t>
            </w:r>
            <w:r w:rsidR="003C5274">
              <w:rPr>
                <w:rFonts w:hint="eastAsia"/>
                <w:sz w:val="24"/>
                <w:szCs w:val="24"/>
              </w:rPr>
              <w:t>前</w:t>
            </w:r>
            <w:r>
              <w:rPr>
                <w:rFonts w:hint="eastAsia"/>
                <w:sz w:val="24"/>
                <w:szCs w:val="24"/>
              </w:rPr>
              <w:t>季度销售增长主要还是靠渠道</w:t>
            </w:r>
            <w:r w:rsidR="00FE4777">
              <w:rPr>
                <w:rFonts w:hint="eastAsia"/>
                <w:sz w:val="24"/>
                <w:szCs w:val="24"/>
              </w:rPr>
              <w:t>业务</w:t>
            </w:r>
            <w:r>
              <w:rPr>
                <w:rFonts w:hint="eastAsia"/>
                <w:sz w:val="24"/>
                <w:szCs w:val="24"/>
              </w:rPr>
              <w:t>增长拉动</w:t>
            </w:r>
            <w:r w:rsidR="00FE4777">
              <w:rPr>
                <w:rFonts w:hint="eastAsia"/>
                <w:sz w:val="24"/>
                <w:szCs w:val="24"/>
              </w:rPr>
              <w:t>较多</w:t>
            </w:r>
            <w:r>
              <w:rPr>
                <w:rFonts w:hint="eastAsia"/>
                <w:sz w:val="24"/>
                <w:szCs w:val="24"/>
              </w:rPr>
              <w:t>。</w:t>
            </w:r>
          </w:p>
          <w:p w:rsidR="00205447" w:rsidRPr="007C74FB" w:rsidRDefault="00804933">
            <w:pPr>
              <w:widowControl/>
              <w:numPr>
                <w:ilvl w:val="0"/>
                <w:numId w:val="1"/>
              </w:numPr>
              <w:spacing w:line="360" w:lineRule="auto"/>
              <w:ind w:firstLine="480"/>
              <w:rPr>
                <w:b/>
                <w:sz w:val="24"/>
                <w:szCs w:val="24"/>
              </w:rPr>
            </w:pPr>
            <w:r w:rsidRPr="007C74FB">
              <w:rPr>
                <w:rFonts w:hint="eastAsia"/>
                <w:b/>
                <w:sz w:val="24"/>
                <w:szCs w:val="24"/>
              </w:rPr>
              <w:t>应收账款</w:t>
            </w:r>
            <w:r w:rsidR="007C74FB" w:rsidRPr="007C74FB">
              <w:rPr>
                <w:rFonts w:hint="eastAsia"/>
                <w:b/>
                <w:sz w:val="24"/>
                <w:szCs w:val="24"/>
              </w:rPr>
              <w:t>情况？</w:t>
            </w:r>
          </w:p>
          <w:p w:rsidR="00205447" w:rsidRDefault="00804933" w:rsidP="003C5274">
            <w:pPr>
              <w:widowControl/>
              <w:spacing w:line="360" w:lineRule="auto"/>
              <w:ind w:firstLineChars="207" w:firstLine="497"/>
              <w:rPr>
                <w:sz w:val="24"/>
                <w:szCs w:val="24"/>
              </w:rPr>
            </w:pPr>
            <w:r w:rsidRPr="007C74FB">
              <w:rPr>
                <w:rFonts w:hint="eastAsia"/>
                <w:sz w:val="24"/>
                <w:szCs w:val="24"/>
              </w:rPr>
              <w:t>公司应收账款主要是市政和地产，这两块应收账款大概有</w:t>
            </w:r>
            <w:r w:rsidRPr="007C74FB">
              <w:rPr>
                <w:rFonts w:hint="eastAsia"/>
                <w:sz w:val="24"/>
                <w:szCs w:val="24"/>
              </w:rPr>
              <w:t>7</w:t>
            </w:r>
            <w:r w:rsidR="007C74FB" w:rsidRPr="007C74FB">
              <w:rPr>
                <w:rFonts w:hint="eastAsia"/>
                <w:sz w:val="24"/>
                <w:szCs w:val="24"/>
              </w:rPr>
              <w:t>0%</w:t>
            </w:r>
            <w:r w:rsidRPr="007C74FB">
              <w:rPr>
                <w:rFonts w:hint="eastAsia"/>
                <w:sz w:val="24"/>
                <w:szCs w:val="24"/>
              </w:rPr>
              <w:t>左右，占的应收账款的比例比较大，渠道的应收账款</w:t>
            </w:r>
            <w:r w:rsidR="007C74FB" w:rsidRPr="007C74FB">
              <w:rPr>
                <w:rFonts w:hint="eastAsia"/>
                <w:sz w:val="24"/>
                <w:szCs w:val="24"/>
              </w:rPr>
              <w:t>比例不大</w:t>
            </w:r>
            <w:r w:rsidRPr="007C74FB">
              <w:rPr>
                <w:rFonts w:hint="eastAsia"/>
                <w:sz w:val="24"/>
                <w:szCs w:val="24"/>
              </w:rPr>
              <w:t>，其他的是出口业务和燃气也有一部分</w:t>
            </w:r>
            <w:r w:rsidR="007C74FB" w:rsidRPr="007C74FB">
              <w:rPr>
                <w:rFonts w:hint="eastAsia"/>
                <w:sz w:val="24"/>
                <w:szCs w:val="24"/>
              </w:rPr>
              <w:t>应收账款</w:t>
            </w:r>
            <w:r w:rsidRPr="007C74FB">
              <w:rPr>
                <w:rFonts w:hint="eastAsia"/>
                <w:sz w:val="24"/>
                <w:szCs w:val="24"/>
              </w:rPr>
              <w:t>。</w:t>
            </w:r>
          </w:p>
          <w:p w:rsidR="00205447" w:rsidRPr="003C5274" w:rsidRDefault="00804933">
            <w:pPr>
              <w:widowControl/>
              <w:numPr>
                <w:ilvl w:val="0"/>
                <w:numId w:val="1"/>
              </w:numPr>
              <w:spacing w:line="360" w:lineRule="auto"/>
              <w:ind w:firstLine="480"/>
              <w:rPr>
                <w:b/>
                <w:sz w:val="24"/>
                <w:szCs w:val="24"/>
              </w:rPr>
            </w:pPr>
            <w:r w:rsidRPr="003C5274">
              <w:rPr>
                <w:rFonts w:hint="eastAsia"/>
                <w:b/>
                <w:sz w:val="24"/>
                <w:szCs w:val="24"/>
              </w:rPr>
              <w:t>公司</w:t>
            </w:r>
            <w:r w:rsidR="00AE7BB8">
              <w:rPr>
                <w:rFonts w:hint="eastAsia"/>
                <w:b/>
                <w:sz w:val="24"/>
                <w:szCs w:val="24"/>
              </w:rPr>
              <w:t>与</w:t>
            </w:r>
            <w:r w:rsidRPr="003C5274">
              <w:rPr>
                <w:rFonts w:hint="eastAsia"/>
                <w:b/>
                <w:sz w:val="24"/>
                <w:szCs w:val="24"/>
              </w:rPr>
              <w:t>龙湖</w:t>
            </w:r>
            <w:r w:rsidR="00757F0E">
              <w:rPr>
                <w:rFonts w:hint="eastAsia"/>
                <w:b/>
                <w:sz w:val="24"/>
                <w:szCs w:val="24"/>
              </w:rPr>
              <w:t>集团</w:t>
            </w:r>
            <w:r w:rsidRPr="003C5274">
              <w:rPr>
                <w:rFonts w:hint="eastAsia"/>
                <w:b/>
                <w:sz w:val="24"/>
                <w:szCs w:val="24"/>
              </w:rPr>
              <w:t>的合作给经销商担保</w:t>
            </w:r>
            <w:r w:rsidRPr="003C5274">
              <w:rPr>
                <w:rFonts w:hint="eastAsia"/>
                <w:b/>
                <w:sz w:val="24"/>
                <w:szCs w:val="24"/>
              </w:rPr>
              <w:t>2</w:t>
            </w:r>
            <w:r w:rsidRPr="003C5274">
              <w:rPr>
                <w:rFonts w:hint="eastAsia"/>
                <w:b/>
                <w:sz w:val="24"/>
                <w:szCs w:val="24"/>
              </w:rPr>
              <w:t>亿，能否展开讲解一下</w:t>
            </w:r>
            <w:r w:rsidR="007C74FB">
              <w:rPr>
                <w:rFonts w:hint="eastAsia"/>
                <w:b/>
                <w:sz w:val="24"/>
                <w:szCs w:val="24"/>
              </w:rPr>
              <w:t>？</w:t>
            </w:r>
          </w:p>
          <w:p w:rsidR="00205447" w:rsidRDefault="00804933">
            <w:pPr>
              <w:widowControl/>
              <w:spacing w:line="360" w:lineRule="auto"/>
              <w:ind w:firstLineChars="200" w:firstLine="480"/>
              <w:rPr>
                <w:sz w:val="24"/>
                <w:szCs w:val="24"/>
              </w:rPr>
            </w:pPr>
            <w:r>
              <w:rPr>
                <w:rFonts w:hint="eastAsia"/>
                <w:sz w:val="24"/>
                <w:szCs w:val="24"/>
              </w:rPr>
              <w:t>公司最近和龙湖</w:t>
            </w:r>
            <w:r w:rsidR="00757F0E">
              <w:rPr>
                <w:rFonts w:hint="eastAsia"/>
                <w:sz w:val="24"/>
                <w:szCs w:val="24"/>
              </w:rPr>
              <w:t>集团</w:t>
            </w:r>
            <w:r>
              <w:rPr>
                <w:rFonts w:hint="eastAsia"/>
                <w:sz w:val="24"/>
                <w:szCs w:val="24"/>
              </w:rPr>
              <w:t>协商落实战略合作协议，</w:t>
            </w:r>
            <w:r w:rsidR="00757F0E">
              <w:rPr>
                <w:rFonts w:hint="eastAsia"/>
                <w:sz w:val="24"/>
                <w:szCs w:val="24"/>
              </w:rPr>
              <w:t>本次合作期间</w:t>
            </w:r>
            <w:r>
              <w:rPr>
                <w:rFonts w:hint="eastAsia"/>
                <w:sz w:val="24"/>
                <w:szCs w:val="24"/>
              </w:rPr>
              <w:t>是</w:t>
            </w:r>
            <w:r w:rsidR="00757F0E">
              <w:rPr>
                <w:rFonts w:hint="eastAsia"/>
                <w:sz w:val="24"/>
                <w:szCs w:val="24"/>
              </w:rPr>
              <w:t>从现在起至</w:t>
            </w:r>
            <w:r>
              <w:rPr>
                <w:rFonts w:hint="eastAsia"/>
                <w:sz w:val="24"/>
                <w:szCs w:val="24"/>
              </w:rPr>
              <w:t>2022</w:t>
            </w:r>
            <w:r>
              <w:rPr>
                <w:rFonts w:hint="eastAsia"/>
                <w:sz w:val="24"/>
                <w:szCs w:val="24"/>
              </w:rPr>
              <w:t>年</w:t>
            </w:r>
            <w:r>
              <w:rPr>
                <w:rFonts w:hint="eastAsia"/>
                <w:sz w:val="24"/>
                <w:szCs w:val="24"/>
              </w:rPr>
              <w:t>8</w:t>
            </w:r>
            <w:r>
              <w:rPr>
                <w:rFonts w:hint="eastAsia"/>
                <w:sz w:val="24"/>
                <w:szCs w:val="24"/>
              </w:rPr>
              <w:t>月份，业务模式是甲指乙供，公司</w:t>
            </w:r>
            <w:r w:rsidR="00757F0E">
              <w:rPr>
                <w:rFonts w:hint="eastAsia"/>
                <w:sz w:val="24"/>
                <w:szCs w:val="24"/>
              </w:rPr>
              <w:t>产品</w:t>
            </w:r>
            <w:r>
              <w:rPr>
                <w:rFonts w:hint="eastAsia"/>
                <w:sz w:val="24"/>
                <w:szCs w:val="24"/>
              </w:rPr>
              <w:t>通过经销商去配送，</w:t>
            </w:r>
            <w:r w:rsidR="00757F0E">
              <w:rPr>
                <w:rFonts w:hint="eastAsia"/>
                <w:sz w:val="24"/>
                <w:szCs w:val="24"/>
              </w:rPr>
              <w:t>达到互利共赢，又能</w:t>
            </w:r>
            <w:r>
              <w:rPr>
                <w:rFonts w:hint="eastAsia"/>
                <w:sz w:val="24"/>
                <w:szCs w:val="24"/>
              </w:rPr>
              <w:t>分担应收账款的风险。由公司指定符合</w:t>
            </w:r>
            <w:r w:rsidR="00757F0E">
              <w:rPr>
                <w:rFonts w:hint="eastAsia"/>
                <w:sz w:val="24"/>
                <w:szCs w:val="24"/>
              </w:rPr>
              <w:t>条件</w:t>
            </w:r>
            <w:r>
              <w:rPr>
                <w:rFonts w:hint="eastAsia"/>
                <w:sz w:val="24"/>
                <w:szCs w:val="24"/>
              </w:rPr>
              <w:t>的经销商和龙湖集团</w:t>
            </w:r>
            <w:r w:rsidR="00757F0E">
              <w:rPr>
                <w:rFonts w:hint="eastAsia"/>
                <w:sz w:val="24"/>
                <w:szCs w:val="24"/>
              </w:rPr>
              <w:t>项目公司签订</w:t>
            </w:r>
            <w:r>
              <w:rPr>
                <w:rFonts w:hint="eastAsia"/>
                <w:sz w:val="24"/>
                <w:szCs w:val="24"/>
              </w:rPr>
              <w:t>具体的业务合同，公司为龙湖集团供货的符合资质的授权经销商提供担保</w:t>
            </w:r>
            <w:r w:rsidR="00757F0E">
              <w:rPr>
                <w:rFonts w:hint="eastAsia"/>
                <w:sz w:val="24"/>
                <w:szCs w:val="24"/>
              </w:rPr>
              <w:t>，根据合作业务量，公司担保金额不超过</w:t>
            </w:r>
            <w:r w:rsidR="00757F0E">
              <w:rPr>
                <w:rFonts w:hint="eastAsia"/>
                <w:sz w:val="24"/>
                <w:szCs w:val="24"/>
              </w:rPr>
              <w:t>2</w:t>
            </w:r>
            <w:r w:rsidR="00757F0E">
              <w:rPr>
                <w:rFonts w:hint="eastAsia"/>
                <w:sz w:val="24"/>
                <w:szCs w:val="24"/>
              </w:rPr>
              <w:t>亿元</w:t>
            </w:r>
            <w:r>
              <w:rPr>
                <w:rFonts w:hint="eastAsia"/>
                <w:sz w:val="24"/>
                <w:szCs w:val="24"/>
              </w:rPr>
              <w:t>，主要对公司生产的产品及其经销商履行</w:t>
            </w:r>
            <w:r w:rsidR="007C74FB">
              <w:rPr>
                <w:rFonts w:hint="eastAsia"/>
                <w:sz w:val="24"/>
                <w:szCs w:val="24"/>
              </w:rPr>
              <w:t>管道配送业务</w:t>
            </w:r>
            <w:r>
              <w:rPr>
                <w:rFonts w:hint="eastAsia"/>
                <w:sz w:val="24"/>
                <w:szCs w:val="24"/>
              </w:rPr>
              <w:t>（含服务</w:t>
            </w:r>
            <w:r>
              <w:rPr>
                <w:rFonts w:hint="eastAsia"/>
                <w:sz w:val="24"/>
                <w:szCs w:val="24"/>
              </w:rPr>
              <w:lastRenderedPageBreak/>
              <w:t>及其质量），公司承担连带责任。</w:t>
            </w:r>
          </w:p>
          <w:p w:rsidR="00205447" w:rsidRPr="008D426D" w:rsidRDefault="005B5D04">
            <w:pPr>
              <w:widowControl/>
              <w:numPr>
                <w:ilvl w:val="0"/>
                <w:numId w:val="1"/>
              </w:numPr>
              <w:spacing w:line="360" w:lineRule="auto"/>
              <w:ind w:firstLine="480"/>
              <w:rPr>
                <w:b/>
                <w:sz w:val="24"/>
                <w:szCs w:val="24"/>
              </w:rPr>
            </w:pPr>
            <w:r>
              <w:rPr>
                <w:rFonts w:hint="eastAsia"/>
                <w:b/>
                <w:sz w:val="24"/>
                <w:szCs w:val="24"/>
              </w:rPr>
              <w:t>对担保的</w:t>
            </w:r>
            <w:r w:rsidR="00804933" w:rsidRPr="008D426D">
              <w:rPr>
                <w:rFonts w:hint="eastAsia"/>
                <w:b/>
                <w:sz w:val="24"/>
                <w:szCs w:val="24"/>
              </w:rPr>
              <w:t>经销商</w:t>
            </w:r>
            <w:r w:rsidR="00AE7BB8">
              <w:rPr>
                <w:rFonts w:hint="eastAsia"/>
                <w:b/>
                <w:sz w:val="24"/>
                <w:szCs w:val="24"/>
              </w:rPr>
              <w:t>要求</w:t>
            </w:r>
            <w:r w:rsidR="00804933" w:rsidRPr="008D426D">
              <w:rPr>
                <w:rFonts w:hint="eastAsia"/>
                <w:b/>
                <w:sz w:val="24"/>
                <w:szCs w:val="24"/>
              </w:rPr>
              <w:t>资产负债率</w:t>
            </w:r>
            <w:r>
              <w:rPr>
                <w:rFonts w:hint="eastAsia"/>
                <w:b/>
                <w:sz w:val="24"/>
                <w:szCs w:val="24"/>
              </w:rPr>
              <w:t>要</w:t>
            </w:r>
            <w:r w:rsidR="00804933" w:rsidRPr="008D426D">
              <w:rPr>
                <w:rFonts w:hint="eastAsia"/>
                <w:b/>
                <w:sz w:val="24"/>
                <w:szCs w:val="24"/>
              </w:rPr>
              <w:t>低于</w:t>
            </w:r>
            <w:r w:rsidR="00804933" w:rsidRPr="008D426D">
              <w:rPr>
                <w:rFonts w:hint="eastAsia"/>
                <w:b/>
                <w:sz w:val="24"/>
                <w:szCs w:val="24"/>
              </w:rPr>
              <w:t>70%</w:t>
            </w:r>
            <w:r>
              <w:rPr>
                <w:rFonts w:hint="eastAsia"/>
                <w:b/>
                <w:sz w:val="24"/>
                <w:szCs w:val="24"/>
              </w:rPr>
              <w:t>？</w:t>
            </w:r>
          </w:p>
          <w:p w:rsidR="00205447" w:rsidRDefault="00804933">
            <w:pPr>
              <w:widowControl/>
              <w:spacing w:line="360" w:lineRule="auto"/>
              <w:ind w:firstLineChars="200" w:firstLine="480"/>
              <w:rPr>
                <w:sz w:val="24"/>
                <w:szCs w:val="24"/>
              </w:rPr>
            </w:pPr>
            <w:r>
              <w:rPr>
                <w:rFonts w:hint="eastAsia"/>
                <w:sz w:val="24"/>
                <w:szCs w:val="24"/>
              </w:rPr>
              <w:t>对公司来说做担保业务</w:t>
            </w:r>
            <w:r w:rsidR="008D426D">
              <w:rPr>
                <w:rFonts w:hint="eastAsia"/>
                <w:sz w:val="24"/>
                <w:szCs w:val="24"/>
              </w:rPr>
              <w:t>必须要</w:t>
            </w:r>
            <w:r>
              <w:rPr>
                <w:rFonts w:hint="eastAsia"/>
                <w:sz w:val="24"/>
                <w:szCs w:val="24"/>
              </w:rPr>
              <w:t>控制风险，资产负债率低于</w:t>
            </w:r>
            <w:r>
              <w:rPr>
                <w:rFonts w:hint="eastAsia"/>
                <w:sz w:val="24"/>
                <w:szCs w:val="24"/>
              </w:rPr>
              <w:t>70%</w:t>
            </w:r>
            <w:r>
              <w:rPr>
                <w:rFonts w:hint="eastAsia"/>
                <w:sz w:val="24"/>
                <w:szCs w:val="24"/>
              </w:rPr>
              <w:t>是降低</w:t>
            </w:r>
            <w:r w:rsidR="008D426D">
              <w:rPr>
                <w:rFonts w:hint="eastAsia"/>
                <w:sz w:val="24"/>
                <w:szCs w:val="24"/>
              </w:rPr>
              <w:t>担保</w:t>
            </w:r>
            <w:r>
              <w:rPr>
                <w:rFonts w:hint="eastAsia"/>
                <w:sz w:val="24"/>
                <w:szCs w:val="24"/>
              </w:rPr>
              <w:t>风险，对于资产负债率高的经销商就会排除在配送</w:t>
            </w:r>
            <w:r w:rsidR="005B5D04">
              <w:rPr>
                <w:rFonts w:hint="eastAsia"/>
                <w:sz w:val="24"/>
                <w:szCs w:val="24"/>
              </w:rPr>
              <w:t>资格</w:t>
            </w:r>
            <w:r>
              <w:rPr>
                <w:rFonts w:hint="eastAsia"/>
                <w:sz w:val="24"/>
                <w:szCs w:val="24"/>
              </w:rPr>
              <w:t>之外，公司从风险角度考虑对合格经销商的筛选。</w:t>
            </w:r>
          </w:p>
          <w:p w:rsidR="00205447" w:rsidRPr="008D426D" w:rsidRDefault="00804933">
            <w:pPr>
              <w:widowControl/>
              <w:numPr>
                <w:ilvl w:val="0"/>
                <w:numId w:val="1"/>
              </w:numPr>
              <w:spacing w:line="360" w:lineRule="auto"/>
              <w:ind w:firstLine="480"/>
              <w:rPr>
                <w:b/>
                <w:sz w:val="24"/>
                <w:szCs w:val="24"/>
              </w:rPr>
            </w:pPr>
            <w:r w:rsidRPr="008D426D">
              <w:rPr>
                <w:rFonts w:hint="eastAsia"/>
                <w:b/>
                <w:sz w:val="24"/>
                <w:szCs w:val="24"/>
              </w:rPr>
              <w:t>公司两个募投项目</w:t>
            </w:r>
            <w:r w:rsidR="00AE7BB8">
              <w:rPr>
                <w:rFonts w:hint="eastAsia"/>
                <w:b/>
                <w:sz w:val="24"/>
                <w:szCs w:val="24"/>
              </w:rPr>
              <w:t>进展情况</w:t>
            </w:r>
            <w:r w:rsidR="007C74FB">
              <w:rPr>
                <w:rFonts w:hint="eastAsia"/>
                <w:b/>
                <w:sz w:val="24"/>
                <w:szCs w:val="24"/>
              </w:rPr>
              <w:t>？</w:t>
            </w:r>
          </w:p>
          <w:p w:rsidR="00205447" w:rsidRDefault="00804933">
            <w:pPr>
              <w:widowControl/>
              <w:spacing w:line="360" w:lineRule="auto"/>
              <w:ind w:firstLine="480"/>
              <w:rPr>
                <w:sz w:val="24"/>
                <w:szCs w:val="24"/>
              </w:rPr>
            </w:pPr>
            <w:r>
              <w:rPr>
                <w:rFonts w:hint="eastAsia"/>
                <w:sz w:val="24"/>
                <w:szCs w:val="24"/>
              </w:rPr>
              <w:t>两个可转债募投项目</w:t>
            </w:r>
            <w:r>
              <w:rPr>
                <w:rFonts w:hint="eastAsia"/>
                <w:sz w:val="24"/>
                <w:szCs w:val="24"/>
              </w:rPr>
              <w:t>2019</w:t>
            </w:r>
            <w:r>
              <w:rPr>
                <w:rFonts w:hint="eastAsia"/>
                <w:sz w:val="24"/>
                <w:szCs w:val="24"/>
              </w:rPr>
              <w:t>年都已经开始动工，</w:t>
            </w:r>
            <w:r>
              <w:rPr>
                <w:rFonts w:ascii="宋体" w:hAnsi="宋体" w:cs="宋体" w:hint="eastAsia"/>
                <w:kern w:val="0"/>
                <w:sz w:val="24"/>
                <w:lang w:val="zh-CN"/>
              </w:rPr>
              <w:t>台州黄岩项目建设期两年，湖南岳阳建设期三年，</w:t>
            </w:r>
            <w:r>
              <w:rPr>
                <w:rFonts w:hint="eastAsia"/>
                <w:sz w:val="24"/>
                <w:szCs w:val="24"/>
              </w:rPr>
              <w:t>目前还在建设期，</w:t>
            </w:r>
            <w:r w:rsidR="008D426D">
              <w:rPr>
                <w:rFonts w:hint="eastAsia"/>
                <w:sz w:val="24"/>
                <w:szCs w:val="24"/>
              </w:rPr>
              <w:t>台州黄岩项目预计明年上半年会有产能出来，</w:t>
            </w:r>
            <w:r>
              <w:rPr>
                <w:rFonts w:hint="eastAsia"/>
                <w:sz w:val="24"/>
                <w:szCs w:val="24"/>
              </w:rPr>
              <w:t>湖南公元</w:t>
            </w:r>
            <w:r w:rsidR="008D426D">
              <w:rPr>
                <w:rFonts w:hint="eastAsia"/>
                <w:sz w:val="24"/>
                <w:szCs w:val="24"/>
              </w:rPr>
              <w:t>今年</w:t>
            </w:r>
            <w:r>
              <w:rPr>
                <w:rFonts w:hint="eastAsia"/>
                <w:sz w:val="24"/>
                <w:szCs w:val="24"/>
              </w:rPr>
              <w:t>九月底有一个车间开始</w:t>
            </w:r>
            <w:r w:rsidR="005B5D04">
              <w:rPr>
                <w:rFonts w:hint="eastAsia"/>
                <w:sz w:val="24"/>
                <w:szCs w:val="24"/>
              </w:rPr>
              <w:t>试</w:t>
            </w:r>
            <w:r>
              <w:rPr>
                <w:rFonts w:hint="eastAsia"/>
                <w:sz w:val="24"/>
                <w:szCs w:val="24"/>
              </w:rPr>
              <w:t>生产，十月份</w:t>
            </w:r>
            <w:r w:rsidR="005B5D04">
              <w:rPr>
                <w:rFonts w:hint="eastAsia"/>
                <w:sz w:val="24"/>
                <w:szCs w:val="24"/>
              </w:rPr>
              <w:t>已有少量</w:t>
            </w:r>
            <w:r>
              <w:rPr>
                <w:rFonts w:hint="eastAsia"/>
                <w:sz w:val="24"/>
                <w:szCs w:val="24"/>
              </w:rPr>
              <w:t>的销售，</w:t>
            </w:r>
            <w:r w:rsidR="008D426D">
              <w:rPr>
                <w:rFonts w:hint="eastAsia"/>
                <w:sz w:val="24"/>
                <w:szCs w:val="24"/>
              </w:rPr>
              <w:t>明年</w:t>
            </w:r>
            <w:r>
              <w:rPr>
                <w:rFonts w:hint="eastAsia"/>
                <w:sz w:val="24"/>
                <w:szCs w:val="24"/>
              </w:rPr>
              <w:t>产能的释放还要看业务拓展情况。</w:t>
            </w:r>
          </w:p>
          <w:p w:rsidR="00205447" w:rsidRPr="00E94E52" w:rsidRDefault="00804933">
            <w:pPr>
              <w:widowControl/>
              <w:numPr>
                <w:ilvl w:val="0"/>
                <w:numId w:val="1"/>
              </w:numPr>
              <w:spacing w:line="360" w:lineRule="auto"/>
              <w:ind w:firstLine="480"/>
              <w:rPr>
                <w:b/>
                <w:sz w:val="24"/>
                <w:szCs w:val="24"/>
              </w:rPr>
            </w:pPr>
            <w:r w:rsidRPr="00E94E52">
              <w:rPr>
                <w:rFonts w:hint="eastAsia"/>
                <w:b/>
                <w:sz w:val="24"/>
                <w:szCs w:val="24"/>
              </w:rPr>
              <w:t>地产业务</w:t>
            </w:r>
            <w:r w:rsidR="007C74FB">
              <w:rPr>
                <w:rFonts w:hint="eastAsia"/>
                <w:b/>
                <w:sz w:val="24"/>
                <w:szCs w:val="24"/>
              </w:rPr>
              <w:t>情况？</w:t>
            </w:r>
          </w:p>
          <w:p w:rsidR="00205447" w:rsidRDefault="003B4C6C">
            <w:pPr>
              <w:widowControl/>
              <w:spacing w:line="360" w:lineRule="auto"/>
              <w:ind w:firstLine="480"/>
              <w:rPr>
                <w:sz w:val="24"/>
                <w:szCs w:val="24"/>
              </w:rPr>
            </w:pPr>
            <w:r>
              <w:rPr>
                <w:rFonts w:hint="eastAsia"/>
                <w:sz w:val="24"/>
                <w:szCs w:val="24"/>
              </w:rPr>
              <w:t>公司地产直供深度合作的主要有万科、恒大、中海等，地产业务去年占整个收入的</w:t>
            </w:r>
            <w:r>
              <w:rPr>
                <w:rFonts w:hint="eastAsia"/>
                <w:sz w:val="24"/>
                <w:szCs w:val="24"/>
              </w:rPr>
              <w:t>14%-15%</w:t>
            </w:r>
            <w:r>
              <w:rPr>
                <w:rFonts w:hint="eastAsia"/>
                <w:sz w:val="24"/>
                <w:szCs w:val="24"/>
              </w:rPr>
              <w:t>左右。今年</w:t>
            </w:r>
            <w:r w:rsidR="00804933">
              <w:rPr>
                <w:rFonts w:hint="eastAsia"/>
                <w:sz w:val="24"/>
                <w:szCs w:val="24"/>
              </w:rPr>
              <w:t>1-9</w:t>
            </w:r>
            <w:r w:rsidR="00804933">
              <w:rPr>
                <w:rFonts w:hint="eastAsia"/>
                <w:sz w:val="24"/>
                <w:szCs w:val="24"/>
              </w:rPr>
              <w:t>月份地产业务</w:t>
            </w:r>
            <w:r>
              <w:rPr>
                <w:rFonts w:hint="eastAsia"/>
                <w:sz w:val="24"/>
                <w:szCs w:val="24"/>
              </w:rPr>
              <w:t>销售也是有</w:t>
            </w:r>
            <w:r w:rsidR="00804933">
              <w:rPr>
                <w:rFonts w:hint="eastAsia"/>
                <w:sz w:val="24"/>
                <w:szCs w:val="24"/>
              </w:rPr>
              <w:t>增长的</w:t>
            </w:r>
            <w:r>
              <w:rPr>
                <w:rFonts w:hint="eastAsia"/>
                <w:sz w:val="24"/>
                <w:szCs w:val="24"/>
              </w:rPr>
              <w:t>。</w:t>
            </w:r>
          </w:p>
          <w:p w:rsidR="00205447" w:rsidRPr="00E94E52" w:rsidRDefault="00804933">
            <w:pPr>
              <w:widowControl/>
              <w:numPr>
                <w:ilvl w:val="0"/>
                <w:numId w:val="1"/>
              </w:numPr>
              <w:spacing w:line="360" w:lineRule="auto"/>
              <w:ind w:firstLine="480"/>
              <w:rPr>
                <w:b/>
                <w:sz w:val="24"/>
                <w:szCs w:val="24"/>
              </w:rPr>
            </w:pPr>
            <w:r w:rsidRPr="00E94E52">
              <w:rPr>
                <w:rFonts w:hint="eastAsia"/>
                <w:b/>
                <w:sz w:val="24"/>
                <w:szCs w:val="24"/>
              </w:rPr>
              <w:t>公司</w:t>
            </w:r>
            <w:r w:rsidR="007C74FB">
              <w:rPr>
                <w:rFonts w:hint="eastAsia"/>
                <w:b/>
                <w:sz w:val="24"/>
                <w:szCs w:val="24"/>
              </w:rPr>
              <w:t>销售业务重点区域？</w:t>
            </w:r>
          </w:p>
          <w:p w:rsidR="00205447" w:rsidRDefault="00804933">
            <w:pPr>
              <w:widowControl/>
              <w:spacing w:line="360" w:lineRule="auto"/>
              <w:ind w:firstLine="480"/>
              <w:rPr>
                <w:rFonts w:ascii="宋体" w:hAnsi="宋体" w:cs="宋体"/>
                <w:kern w:val="0"/>
                <w:sz w:val="24"/>
                <w:szCs w:val="24"/>
              </w:rPr>
            </w:pPr>
            <w:r>
              <w:rPr>
                <w:rFonts w:hint="eastAsia"/>
                <w:sz w:val="24"/>
                <w:szCs w:val="24"/>
              </w:rPr>
              <w:t>公司业务主要在华东，占</w:t>
            </w:r>
            <w:r w:rsidR="007B2697">
              <w:rPr>
                <w:rFonts w:hint="eastAsia"/>
                <w:sz w:val="24"/>
                <w:szCs w:val="24"/>
              </w:rPr>
              <w:t>60%</w:t>
            </w:r>
            <w:r>
              <w:rPr>
                <w:rFonts w:hint="eastAsia"/>
                <w:sz w:val="24"/>
                <w:szCs w:val="24"/>
              </w:rPr>
              <w:t>左右的业务量。公司从上市之初就</w:t>
            </w:r>
            <w:r w:rsidR="00A36E40">
              <w:rPr>
                <w:rFonts w:hint="eastAsia"/>
                <w:sz w:val="24"/>
                <w:szCs w:val="24"/>
              </w:rPr>
              <w:t>开始</w:t>
            </w:r>
            <w:r>
              <w:rPr>
                <w:rFonts w:hint="eastAsia"/>
                <w:sz w:val="24"/>
                <w:szCs w:val="24"/>
              </w:rPr>
              <w:t>布局华北</w:t>
            </w:r>
            <w:r w:rsidR="00A36E40">
              <w:rPr>
                <w:rFonts w:hint="eastAsia"/>
                <w:sz w:val="24"/>
                <w:szCs w:val="24"/>
              </w:rPr>
              <w:t>地区</w:t>
            </w:r>
            <w:r>
              <w:rPr>
                <w:rFonts w:hint="eastAsia"/>
                <w:sz w:val="24"/>
                <w:szCs w:val="24"/>
              </w:rPr>
              <w:t>及重庆永高的西南地区，前几年增长的并不好，但</w:t>
            </w:r>
            <w:r w:rsidR="00A36E40">
              <w:rPr>
                <w:rFonts w:hint="eastAsia"/>
                <w:sz w:val="24"/>
                <w:szCs w:val="24"/>
              </w:rPr>
              <w:t>从目前</w:t>
            </w:r>
            <w:r>
              <w:rPr>
                <w:rFonts w:hint="eastAsia"/>
                <w:sz w:val="24"/>
                <w:szCs w:val="24"/>
              </w:rPr>
              <w:t>公司增长来看，</w:t>
            </w:r>
            <w:r>
              <w:rPr>
                <w:rFonts w:hint="eastAsia"/>
                <w:sz w:val="24"/>
                <w:szCs w:val="24"/>
              </w:rPr>
              <w:t>1-9</w:t>
            </w:r>
            <w:r>
              <w:rPr>
                <w:rFonts w:hint="eastAsia"/>
                <w:sz w:val="24"/>
                <w:szCs w:val="24"/>
              </w:rPr>
              <w:t>月天津及重庆这二个公司增长</w:t>
            </w:r>
            <w:r w:rsidR="00A36E40">
              <w:rPr>
                <w:rFonts w:hint="eastAsia"/>
                <w:sz w:val="24"/>
                <w:szCs w:val="24"/>
              </w:rPr>
              <w:t>比较多</w:t>
            </w:r>
            <w:r>
              <w:rPr>
                <w:rFonts w:hint="eastAsia"/>
                <w:sz w:val="24"/>
                <w:szCs w:val="24"/>
              </w:rPr>
              <w:t>，除了重庆和天津，安徽永高今年增长也很快。</w:t>
            </w:r>
            <w:r w:rsidR="00E94E52">
              <w:rPr>
                <w:rFonts w:hint="eastAsia"/>
                <w:sz w:val="24"/>
                <w:szCs w:val="24"/>
              </w:rPr>
              <w:t>目前除了华南其他几个区域都有不错的增长</w:t>
            </w:r>
            <w:r>
              <w:rPr>
                <w:rFonts w:hint="eastAsia"/>
                <w:sz w:val="24"/>
                <w:szCs w:val="24"/>
              </w:rPr>
              <w:t>。华南地区的业务量</w:t>
            </w:r>
            <w:r>
              <w:rPr>
                <w:rFonts w:hint="eastAsia"/>
                <w:sz w:val="24"/>
                <w:szCs w:val="24"/>
              </w:rPr>
              <w:t>1-9</w:t>
            </w:r>
            <w:r>
              <w:rPr>
                <w:rFonts w:hint="eastAsia"/>
                <w:sz w:val="24"/>
                <w:szCs w:val="24"/>
              </w:rPr>
              <w:t>月份是下滑的，华南区域下降，有内因也有外因，深圳永高自有土地不多，厂房受限，生产压力较大，所以公司把部分地产业务及产能调到其他基地去了。广东永高是以大口径塑料管道为主</w:t>
            </w:r>
            <w:r>
              <w:rPr>
                <w:rFonts w:ascii="宋体" w:hAnsi="宋体" w:cs="宋体" w:hint="eastAsia"/>
                <w:kern w:val="0"/>
                <w:sz w:val="24"/>
                <w:szCs w:val="24"/>
              </w:rPr>
              <w:t>，大管道主要用于市政工程 ，前几年市政管道基本以塑料管道为主，近几年水泥管和铸铁管比例提升，</w:t>
            </w:r>
            <w:r>
              <w:rPr>
                <w:rFonts w:hint="eastAsia"/>
                <w:sz w:val="24"/>
                <w:szCs w:val="24"/>
              </w:rPr>
              <w:t>这方面对公司也有一定的影响，当然也有华南区域激烈的市场竞争原因。另外，上半年疫情原因，华南两个公司恢复生产的时间相对来说略迟一些，造成销售降幅较大。</w:t>
            </w:r>
            <w:r>
              <w:rPr>
                <w:rFonts w:ascii="宋体" w:hAnsi="宋体" w:cs="宋体" w:hint="eastAsia"/>
                <w:kern w:val="0"/>
                <w:sz w:val="24"/>
                <w:szCs w:val="24"/>
              </w:rPr>
              <w:t>根据这些情况，</w:t>
            </w:r>
            <w:r>
              <w:rPr>
                <w:rFonts w:hint="eastAsia"/>
                <w:sz w:val="24"/>
                <w:szCs w:val="24"/>
              </w:rPr>
              <w:t>目前华</w:t>
            </w:r>
            <w:r>
              <w:rPr>
                <w:rFonts w:hint="eastAsia"/>
                <w:sz w:val="24"/>
                <w:szCs w:val="24"/>
              </w:rPr>
              <w:lastRenderedPageBreak/>
              <w:t>南总部</w:t>
            </w:r>
            <w:r>
              <w:rPr>
                <w:rFonts w:ascii="宋体" w:hAnsi="宋体" w:cs="宋体" w:hint="eastAsia"/>
                <w:kern w:val="0"/>
                <w:sz w:val="24"/>
                <w:szCs w:val="24"/>
              </w:rPr>
              <w:t>也在做一些产品上的调整，后期公司尽量去扭转不利因素带来的影响。</w:t>
            </w:r>
          </w:p>
          <w:p w:rsidR="00205447" w:rsidRPr="002020A8" w:rsidRDefault="002143CF">
            <w:pPr>
              <w:widowControl/>
              <w:numPr>
                <w:ilvl w:val="0"/>
                <w:numId w:val="1"/>
              </w:numPr>
              <w:spacing w:line="360" w:lineRule="auto"/>
              <w:ind w:firstLine="480"/>
              <w:rPr>
                <w:rFonts w:ascii="宋体" w:hAnsi="宋体" w:cs="宋体"/>
                <w:b/>
                <w:kern w:val="0"/>
                <w:sz w:val="24"/>
                <w:szCs w:val="24"/>
              </w:rPr>
            </w:pPr>
            <w:r>
              <w:rPr>
                <w:rFonts w:ascii="宋体" w:hAnsi="宋体" w:cs="宋体" w:hint="eastAsia"/>
                <w:b/>
                <w:kern w:val="0"/>
                <w:sz w:val="24"/>
                <w:szCs w:val="24"/>
              </w:rPr>
              <w:t>华北区域业务拓展情况</w:t>
            </w:r>
            <w:r w:rsidR="009900AC">
              <w:rPr>
                <w:rFonts w:ascii="宋体" w:hAnsi="宋体" w:cs="宋体" w:hint="eastAsia"/>
                <w:b/>
                <w:kern w:val="0"/>
                <w:sz w:val="24"/>
                <w:szCs w:val="24"/>
              </w:rPr>
              <w:t>？</w:t>
            </w:r>
          </w:p>
          <w:p w:rsidR="00205447" w:rsidRDefault="00804933">
            <w:pPr>
              <w:widowControl/>
              <w:spacing w:line="360" w:lineRule="auto"/>
              <w:ind w:firstLine="480"/>
              <w:rPr>
                <w:sz w:val="24"/>
                <w:szCs w:val="24"/>
              </w:rPr>
            </w:pPr>
            <w:r>
              <w:rPr>
                <w:rFonts w:hint="eastAsia"/>
                <w:sz w:val="24"/>
                <w:szCs w:val="24"/>
              </w:rPr>
              <w:t>之前公司天津永高增长并不快，主要是公司在当地品牌影响力较低，最近一二年公司除了内部人员配备</w:t>
            </w:r>
            <w:r w:rsidR="002143CF">
              <w:rPr>
                <w:rFonts w:hint="eastAsia"/>
                <w:sz w:val="24"/>
                <w:szCs w:val="24"/>
              </w:rPr>
              <w:t>力度</w:t>
            </w:r>
            <w:r>
              <w:rPr>
                <w:rFonts w:hint="eastAsia"/>
                <w:sz w:val="24"/>
                <w:szCs w:val="24"/>
              </w:rPr>
              <w:t>加大，另一方面加大了对华北市场方面的推广和品牌宣传，今年</w:t>
            </w:r>
            <w:r>
              <w:rPr>
                <w:rFonts w:hint="eastAsia"/>
                <w:sz w:val="24"/>
                <w:szCs w:val="24"/>
              </w:rPr>
              <w:t>1-9</w:t>
            </w:r>
            <w:r w:rsidR="002020A8">
              <w:rPr>
                <w:rFonts w:hint="eastAsia"/>
                <w:sz w:val="24"/>
                <w:szCs w:val="24"/>
              </w:rPr>
              <w:t>月</w:t>
            </w:r>
            <w:r>
              <w:rPr>
                <w:rFonts w:hint="eastAsia"/>
                <w:sz w:val="24"/>
                <w:szCs w:val="24"/>
              </w:rPr>
              <w:t>份增长的比较明显，公司对华北区域的期望还是比较高的。</w:t>
            </w:r>
          </w:p>
          <w:p w:rsidR="00205447" w:rsidRPr="002020A8" w:rsidRDefault="00804933">
            <w:pPr>
              <w:widowControl/>
              <w:spacing w:line="360" w:lineRule="auto"/>
              <w:ind w:firstLine="480"/>
              <w:rPr>
                <w:b/>
                <w:sz w:val="24"/>
                <w:szCs w:val="24"/>
              </w:rPr>
            </w:pPr>
            <w:r w:rsidRPr="002020A8">
              <w:rPr>
                <w:rFonts w:hint="eastAsia"/>
                <w:b/>
                <w:sz w:val="24"/>
                <w:szCs w:val="24"/>
              </w:rPr>
              <w:t>10</w:t>
            </w:r>
            <w:r w:rsidRPr="002020A8">
              <w:rPr>
                <w:rFonts w:hint="eastAsia"/>
                <w:b/>
                <w:sz w:val="24"/>
                <w:szCs w:val="24"/>
              </w:rPr>
              <w:t>、产品出口的表现怎么样</w:t>
            </w:r>
            <w:r w:rsidR="009900AC">
              <w:rPr>
                <w:rFonts w:hint="eastAsia"/>
                <w:b/>
                <w:sz w:val="24"/>
                <w:szCs w:val="24"/>
              </w:rPr>
              <w:t>？</w:t>
            </w:r>
          </w:p>
          <w:p w:rsidR="00205447" w:rsidRDefault="00804933">
            <w:pPr>
              <w:widowControl/>
              <w:spacing w:line="360" w:lineRule="auto"/>
              <w:ind w:firstLine="480"/>
              <w:rPr>
                <w:sz w:val="24"/>
                <w:szCs w:val="24"/>
              </w:rPr>
            </w:pPr>
            <w:r>
              <w:rPr>
                <w:rFonts w:hint="eastAsia"/>
                <w:sz w:val="24"/>
                <w:szCs w:val="24"/>
              </w:rPr>
              <w:t>公司出口业务分两部分，分别是管道</w:t>
            </w:r>
            <w:r w:rsidR="00AE7BB8">
              <w:rPr>
                <w:rFonts w:hint="eastAsia"/>
                <w:sz w:val="24"/>
                <w:szCs w:val="24"/>
              </w:rPr>
              <w:t>产品</w:t>
            </w:r>
            <w:r>
              <w:rPr>
                <w:rFonts w:hint="eastAsia"/>
                <w:sz w:val="24"/>
                <w:szCs w:val="24"/>
              </w:rPr>
              <w:t>出口和太阳能</w:t>
            </w:r>
            <w:r w:rsidR="00AE7BB8">
              <w:rPr>
                <w:rFonts w:hint="eastAsia"/>
                <w:sz w:val="24"/>
                <w:szCs w:val="24"/>
              </w:rPr>
              <w:t>产品</w:t>
            </w:r>
            <w:r>
              <w:rPr>
                <w:rFonts w:hint="eastAsia"/>
                <w:sz w:val="24"/>
                <w:szCs w:val="24"/>
              </w:rPr>
              <w:t>出口，</w:t>
            </w:r>
            <w:r w:rsidR="00AE7BB8">
              <w:rPr>
                <w:rFonts w:hint="eastAsia"/>
                <w:sz w:val="24"/>
                <w:szCs w:val="24"/>
              </w:rPr>
              <w:t>1-9</w:t>
            </w:r>
            <w:r w:rsidR="00AE7BB8">
              <w:rPr>
                <w:rFonts w:hint="eastAsia"/>
                <w:sz w:val="24"/>
                <w:szCs w:val="24"/>
              </w:rPr>
              <w:t>月份</w:t>
            </w:r>
            <w:r>
              <w:rPr>
                <w:rFonts w:hint="eastAsia"/>
                <w:sz w:val="24"/>
                <w:szCs w:val="24"/>
              </w:rPr>
              <w:t>管道</w:t>
            </w:r>
            <w:r w:rsidR="00AE7BB8">
              <w:rPr>
                <w:rFonts w:hint="eastAsia"/>
                <w:sz w:val="24"/>
                <w:szCs w:val="24"/>
              </w:rPr>
              <w:t>出口</w:t>
            </w:r>
            <w:r>
              <w:rPr>
                <w:rFonts w:hint="eastAsia"/>
                <w:sz w:val="24"/>
                <w:szCs w:val="24"/>
              </w:rPr>
              <w:t>基本持平，太阳能增长幅度比较大，公司对出口信心还是很大的，去年公司在肯尼亚设立销售</w:t>
            </w:r>
            <w:r w:rsidR="002020A8">
              <w:rPr>
                <w:rFonts w:hint="eastAsia"/>
                <w:sz w:val="24"/>
                <w:szCs w:val="24"/>
              </w:rPr>
              <w:t>子</w:t>
            </w:r>
            <w:r>
              <w:rPr>
                <w:rFonts w:hint="eastAsia"/>
                <w:sz w:val="24"/>
                <w:szCs w:val="24"/>
              </w:rPr>
              <w:t>公司，在迪拜设立生产基地，公司也有意在海外布局，</w:t>
            </w:r>
            <w:r w:rsidR="00AE7BB8">
              <w:rPr>
                <w:rFonts w:hint="eastAsia"/>
                <w:sz w:val="24"/>
                <w:szCs w:val="24"/>
              </w:rPr>
              <w:t>进一步拓展国际市场。</w:t>
            </w:r>
            <w:r w:rsidR="002020A8">
              <w:rPr>
                <w:rFonts w:hint="eastAsia"/>
                <w:sz w:val="24"/>
                <w:szCs w:val="24"/>
              </w:rPr>
              <w:t>之所以</w:t>
            </w:r>
            <w:r>
              <w:rPr>
                <w:rFonts w:hint="eastAsia"/>
                <w:sz w:val="24"/>
                <w:szCs w:val="24"/>
              </w:rPr>
              <w:t>在海外建生产基地的原因是：</w:t>
            </w:r>
            <w:r>
              <w:rPr>
                <w:rFonts w:ascii="宋体" w:hAnsi="宋体" w:cs="宋体" w:hint="eastAsia"/>
                <w:kern w:val="0"/>
                <w:sz w:val="24"/>
                <w:lang w:val="zh-CN"/>
              </w:rPr>
              <w:t>因为管道运输成本相对较高</w:t>
            </w:r>
            <w:r>
              <w:rPr>
                <w:rFonts w:hint="eastAsia"/>
                <w:sz w:val="24"/>
                <w:szCs w:val="24"/>
              </w:rPr>
              <w:t>，因此公司出品塑料产品都以管件为主，</w:t>
            </w:r>
            <w:r>
              <w:rPr>
                <w:rFonts w:ascii="宋体" w:hAnsi="宋体" w:cs="宋体" w:hint="eastAsia"/>
                <w:kern w:val="0"/>
                <w:sz w:val="24"/>
              </w:rPr>
              <w:t>在比较成熟的地方直接建设生产基地，</w:t>
            </w:r>
            <w:r>
              <w:rPr>
                <w:rFonts w:ascii="宋体" w:hAnsi="宋体" w:cs="宋体" w:hint="eastAsia"/>
                <w:kern w:val="0"/>
                <w:sz w:val="24"/>
                <w:lang w:val="zh-CN"/>
              </w:rPr>
              <w:t>这样既解决了管道运输成本问题,又能带动管件出口,协同效应明显。</w:t>
            </w:r>
          </w:p>
          <w:p w:rsidR="00205447" w:rsidRPr="002020A8" w:rsidRDefault="00804933">
            <w:pPr>
              <w:widowControl/>
              <w:spacing w:line="360" w:lineRule="auto"/>
              <w:ind w:left="480"/>
              <w:rPr>
                <w:b/>
                <w:sz w:val="24"/>
                <w:szCs w:val="24"/>
              </w:rPr>
            </w:pPr>
            <w:r w:rsidRPr="002020A8">
              <w:rPr>
                <w:rFonts w:hint="eastAsia"/>
                <w:b/>
                <w:sz w:val="24"/>
                <w:szCs w:val="24"/>
              </w:rPr>
              <w:t>11</w:t>
            </w:r>
            <w:r w:rsidRPr="002020A8">
              <w:rPr>
                <w:rFonts w:hint="eastAsia"/>
                <w:b/>
                <w:sz w:val="24"/>
                <w:szCs w:val="24"/>
              </w:rPr>
              <w:t>、管道出口</w:t>
            </w:r>
            <w:r w:rsidR="009900AC">
              <w:rPr>
                <w:rFonts w:hint="eastAsia"/>
                <w:b/>
                <w:sz w:val="24"/>
                <w:szCs w:val="24"/>
              </w:rPr>
              <w:t>受</w:t>
            </w:r>
            <w:r w:rsidRPr="002020A8">
              <w:rPr>
                <w:rFonts w:hint="eastAsia"/>
                <w:b/>
                <w:sz w:val="24"/>
                <w:szCs w:val="24"/>
              </w:rPr>
              <w:t>疫情影响大吗</w:t>
            </w:r>
            <w:r w:rsidR="009900AC">
              <w:rPr>
                <w:rFonts w:hint="eastAsia"/>
                <w:b/>
                <w:sz w:val="24"/>
                <w:szCs w:val="24"/>
              </w:rPr>
              <w:t>？</w:t>
            </w:r>
          </w:p>
          <w:p w:rsidR="00205447" w:rsidRDefault="00AE7BB8">
            <w:pPr>
              <w:widowControl/>
              <w:spacing w:line="360" w:lineRule="auto"/>
              <w:ind w:firstLine="480"/>
              <w:rPr>
                <w:sz w:val="24"/>
                <w:szCs w:val="24"/>
              </w:rPr>
            </w:pPr>
            <w:r>
              <w:rPr>
                <w:rFonts w:hint="eastAsia"/>
                <w:sz w:val="24"/>
                <w:szCs w:val="24"/>
              </w:rPr>
              <w:t>受疫情影响，上半年管道出口是下降的，但第三季度增长比较明显，前三季度基本持平，略有下降。</w:t>
            </w:r>
          </w:p>
          <w:p w:rsidR="00205447" w:rsidRPr="002020A8" w:rsidRDefault="00804933" w:rsidP="002020A8">
            <w:pPr>
              <w:widowControl/>
              <w:spacing w:line="360" w:lineRule="auto"/>
              <w:ind w:firstLineChars="200" w:firstLine="482"/>
              <w:rPr>
                <w:b/>
                <w:sz w:val="24"/>
                <w:szCs w:val="24"/>
              </w:rPr>
            </w:pPr>
            <w:r w:rsidRPr="002020A8">
              <w:rPr>
                <w:rFonts w:hint="eastAsia"/>
                <w:b/>
                <w:sz w:val="24"/>
                <w:szCs w:val="24"/>
              </w:rPr>
              <w:t>12</w:t>
            </w:r>
            <w:r w:rsidRPr="002020A8">
              <w:rPr>
                <w:rFonts w:hint="eastAsia"/>
                <w:b/>
                <w:sz w:val="24"/>
                <w:szCs w:val="24"/>
              </w:rPr>
              <w:t>、太阳能是通过采购电池片组装成成套的系统再出口的吗</w:t>
            </w:r>
            <w:r w:rsidR="009900AC">
              <w:rPr>
                <w:rFonts w:hint="eastAsia"/>
                <w:b/>
                <w:sz w:val="24"/>
                <w:szCs w:val="24"/>
              </w:rPr>
              <w:t>？</w:t>
            </w:r>
          </w:p>
          <w:p w:rsidR="00205447" w:rsidRDefault="00804933">
            <w:pPr>
              <w:widowControl/>
              <w:spacing w:line="360" w:lineRule="auto"/>
              <w:ind w:firstLineChars="200" w:firstLine="480"/>
              <w:rPr>
                <w:sz w:val="24"/>
                <w:szCs w:val="24"/>
              </w:rPr>
            </w:pPr>
            <w:r>
              <w:rPr>
                <w:rFonts w:hint="eastAsia"/>
                <w:sz w:val="24"/>
                <w:szCs w:val="24"/>
              </w:rPr>
              <w:t>太阳能业务</w:t>
            </w:r>
            <w:r w:rsidR="002143CF">
              <w:rPr>
                <w:rFonts w:hint="eastAsia"/>
                <w:sz w:val="24"/>
                <w:szCs w:val="24"/>
              </w:rPr>
              <w:t>也主要</w:t>
            </w:r>
            <w:r>
              <w:rPr>
                <w:rFonts w:hint="eastAsia"/>
                <w:sz w:val="24"/>
                <w:szCs w:val="24"/>
              </w:rPr>
              <w:t>分</w:t>
            </w:r>
            <w:r w:rsidR="002020A8">
              <w:rPr>
                <w:rFonts w:hint="eastAsia"/>
                <w:sz w:val="24"/>
                <w:szCs w:val="24"/>
              </w:rPr>
              <w:t>两部分</w:t>
            </w:r>
            <w:r>
              <w:rPr>
                <w:rFonts w:hint="eastAsia"/>
                <w:sz w:val="24"/>
                <w:szCs w:val="24"/>
              </w:rPr>
              <w:t>，一是太阳能灯具业务，另一个是太阳能</w:t>
            </w:r>
            <w:r w:rsidR="0059514B">
              <w:rPr>
                <w:rFonts w:hint="eastAsia"/>
                <w:sz w:val="24"/>
                <w:szCs w:val="24"/>
              </w:rPr>
              <w:t>组件</w:t>
            </w:r>
            <w:r>
              <w:rPr>
                <w:rFonts w:hint="eastAsia"/>
                <w:sz w:val="24"/>
                <w:szCs w:val="24"/>
              </w:rPr>
              <w:t>业务，太阳能</w:t>
            </w:r>
            <w:r w:rsidR="0059514B">
              <w:rPr>
                <w:rFonts w:hint="eastAsia"/>
                <w:sz w:val="24"/>
                <w:szCs w:val="24"/>
              </w:rPr>
              <w:t>组件</w:t>
            </w:r>
            <w:r>
              <w:rPr>
                <w:rFonts w:hint="eastAsia"/>
                <w:sz w:val="24"/>
                <w:szCs w:val="24"/>
              </w:rPr>
              <w:t>主要是采购太阳能电池片组装出口。</w:t>
            </w:r>
          </w:p>
          <w:p w:rsidR="00205447" w:rsidRPr="002020A8" w:rsidRDefault="00804933" w:rsidP="002020A8">
            <w:pPr>
              <w:widowControl/>
              <w:numPr>
                <w:ilvl w:val="0"/>
                <w:numId w:val="2"/>
              </w:numPr>
              <w:spacing w:line="360" w:lineRule="auto"/>
              <w:ind w:firstLineChars="200" w:firstLine="482"/>
              <w:rPr>
                <w:b/>
                <w:sz w:val="24"/>
                <w:szCs w:val="24"/>
              </w:rPr>
            </w:pPr>
            <w:r w:rsidRPr="002020A8">
              <w:rPr>
                <w:rFonts w:hint="eastAsia"/>
                <w:b/>
                <w:sz w:val="24"/>
                <w:szCs w:val="24"/>
              </w:rPr>
              <w:t>公司</w:t>
            </w:r>
            <w:r w:rsidR="009900AC">
              <w:rPr>
                <w:rFonts w:hint="eastAsia"/>
                <w:b/>
                <w:sz w:val="24"/>
                <w:szCs w:val="24"/>
              </w:rPr>
              <w:t>对</w:t>
            </w:r>
            <w:r w:rsidRPr="002020A8">
              <w:rPr>
                <w:rFonts w:hint="eastAsia"/>
                <w:b/>
                <w:sz w:val="24"/>
                <w:szCs w:val="24"/>
              </w:rPr>
              <w:t>龙湖</w:t>
            </w:r>
            <w:r w:rsidR="009900AC">
              <w:rPr>
                <w:rFonts w:hint="eastAsia"/>
                <w:b/>
                <w:sz w:val="24"/>
                <w:szCs w:val="24"/>
              </w:rPr>
              <w:t>集团</w:t>
            </w:r>
            <w:r w:rsidRPr="002020A8">
              <w:rPr>
                <w:rFonts w:hint="eastAsia"/>
                <w:b/>
                <w:sz w:val="24"/>
                <w:szCs w:val="24"/>
              </w:rPr>
              <w:t>这种甲指乙供的模式统计在</w:t>
            </w:r>
            <w:r w:rsidR="009900AC">
              <w:rPr>
                <w:rFonts w:hint="eastAsia"/>
                <w:b/>
                <w:sz w:val="24"/>
                <w:szCs w:val="24"/>
              </w:rPr>
              <w:t>直供还是经销？</w:t>
            </w:r>
          </w:p>
          <w:p w:rsidR="00205447" w:rsidRDefault="00804933">
            <w:pPr>
              <w:widowControl/>
              <w:spacing w:line="360" w:lineRule="auto"/>
              <w:ind w:firstLine="480"/>
              <w:rPr>
                <w:sz w:val="24"/>
                <w:szCs w:val="24"/>
              </w:rPr>
            </w:pPr>
            <w:r>
              <w:rPr>
                <w:rFonts w:hint="eastAsia"/>
                <w:sz w:val="24"/>
                <w:szCs w:val="24"/>
              </w:rPr>
              <w:t>公司跟龙湖集团刚开始合作，龙湖这种销售</w:t>
            </w:r>
            <w:r w:rsidR="002143CF">
              <w:rPr>
                <w:rFonts w:hint="eastAsia"/>
                <w:sz w:val="24"/>
                <w:szCs w:val="24"/>
              </w:rPr>
              <w:t>业务</w:t>
            </w:r>
            <w:r>
              <w:rPr>
                <w:rFonts w:hint="eastAsia"/>
                <w:sz w:val="24"/>
                <w:szCs w:val="24"/>
              </w:rPr>
              <w:t>是统计在经销渠道里面。</w:t>
            </w:r>
          </w:p>
          <w:p w:rsidR="00205447" w:rsidRPr="002020A8" w:rsidRDefault="00804933">
            <w:pPr>
              <w:widowControl/>
              <w:spacing w:line="360" w:lineRule="auto"/>
              <w:ind w:firstLine="480"/>
              <w:rPr>
                <w:b/>
                <w:sz w:val="24"/>
                <w:szCs w:val="24"/>
              </w:rPr>
            </w:pPr>
            <w:r w:rsidRPr="002020A8">
              <w:rPr>
                <w:rFonts w:hint="eastAsia"/>
                <w:b/>
                <w:sz w:val="24"/>
                <w:szCs w:val="24"/>
              </w:rPr>
              <w:t>14</w:t>
            </w:r>
            <w:r w:rsidRPr="002020A8">
              <w:rPr>
                <w:rFonts w:hint="eastAsia"/>
                <w:b/>
                <w:sz w:val="24"/>
                <w:szCs w:val="24"/>
              </w:rPr>
              <w:t>、三季度销售费用</w:t>
            </w:r>
            <w:r w:rsidR="00E50CC5">
              <w:rPr>
                <w:rFonts w:hint="eastAsia"/>
                <w:b/>
                <w:sz w:val="24"/>
                <w:szCs w:val="24"/>
              </w:rPr>
              <w:t>有下降吗</w:t>
            </w:r>
            <w:r w:rsidR="009900AC">
              <w:rPr>
                <w:rFonts w:hint="eastAsia"/>
                <w:b/>
                <w:sz w:val="24"/>
                <w:szCs w:val="24"/>
              </w:rPr>
              <w:t>？</w:t>
            </w:r>
          </w:p>
          <w:p w:rsidR="00205447" w:rsidRDefault="00804933">
            <w:pPr>
              <w:widowControl/>
              <w:spacing w:line="360" w:lineRule="auto"/>
              <w:ind w:firstLine="480"/>
              <w:rPr>
                <w:sz w:val="24"/>
                <w:szCs w:val="24"/>
              </w:rPr>
            </w:pPr>
            <w:r>
              <w:rPr>
                <w:rFonts w:hint="eastAsia"/>
                <w:sz w:val="24"/>
                <w:szCs w:val="24"/>
              </w:rPr>
              <w:lastRenderedPageBreak/>
              <w:t>销售费用和去年</w:t>
            </w:r>
            <w:r w:rsidR="002020A8">
              <w:rPr>
                <w:rFonts w:hint="eastAsia"/>
                <w:sz w:val="24"/>
                <w:szCs w:val="24"/>
              </w:rPr>
              <w:t>同期比</w:t>
            </w:r>
            <w:r>
              <w:rPr>
                <w:rFonts w:hint="eastAsia"/>
                <w:sz w:val="24"/>
                <w:szCs w:val="24"/>
              </w:rPr>
              <w:t>还是有增长的，</w:t>
            </w:r>
            <w:r w:rsidR="002020A8">
              <w:rPr>
                <w:rFonts w:hint="eastAsia"/>
                <w:sz w:val="24"/>
                <w:szCs w:val="24"/>
              </w:rPr>
              <w:t>由于公司</w:t>
            </w:r>
            <w:r>
              <w:rPr>
                <w:rFonts w:hint="eastAsia"/>
                <w:sz w:val="24"/>
                <w:szCs w:val="24"/>
              </w:rPr>
              <w:t>2020</w:t>
            </w:r>
            <w:r>
              <w:rPr>
                <w:rFonts w:hint="eastAsia"/>
                <w:sz w:val="24"/>
                <w:szCs w:val="24"/>
              </w:rPr>
              <w:t>年起按照新的收入准则，把销售费用里的运输费用调转到营业成本里去，</w:t>
            </w:r>
            <w:r w:rsidR="0059514B">
              <w:rPr>
                <w:rFonts w:hint="eastAsia"/>
                <w:sz w:val="24"/>
                <w:szCs w:val="24"/>
              </w:rPr>
              <w:t>还原后销售费用率基本持平。</w:t>
            </w:r>
          </w:p>
          <w:p w:rsidR="00205447" w:rsidRPr="002020A8" w:rsidRDefault="00804933" w:rsidP="002020A8">
            <w:pPr>
              <w:widowControl/>
              <w:spacing w:line="360" w:lineRule="auto"/>
              <w:ind w:firstLineChars="200" w:firstLine="482"/>
              <w:rPr>
                <w:b/>
                <w:sz w:val="24"/>
                <w:szCs w:val="24"/>
              </w:rPr>
            </w:pPr>
            <w:r w:rsidRPr="002020A8">
              <w:rPr>
                <w:rFonts w:hint="eastAsia"/>
                <w:b/>
                <w:sz w:val="24"/>
                <w:szCs w:val="24"/>
              </w:rPr>
              <w:t>15</w:t>
            </w:r>
            <w:r w:rsidRPr="002020A8">
              <w:rPr>
                <w:rFonts w:hint="eastAsia"/>
                <w:b/>
                <w:sz w:val="24"/>
                <w:szCs w:val="24"/>
              </w:rPr>
              <w:t>、公司</w:t>
            </w:r>
            <w:r w:rsidR="0059514B">
              <w:rPr>
                <w:rFonts w:hint="eastAsia"/>
                <w:b/>
                <w:sz w:val="24"/>
                <w:szCs w:val="24"/>
              </w:rPr>
              <w:t>与</w:t>
            </w:r>
            <w:r w:rsidRPr="002020A8">
              <w:rPr>
                <w:rFonts w:hint="eastAsia"/>
                <w:b/>
                <w:sz w:val="24"/>
                <w:szCs w:val="24"/>
              </w:rPr>
              <w:t>地产商</w:t>
            </w:r>
            <w:r w:rsidR="0059514B">
              <w:rPr>
                <w:rFonts w:hint="eastAsia"/>
                <w:b/>
                <w:sz w:val="24"/>
                <w:szCs w:val="24"/>
              </w:rPr>
              <w:t>签订的</w:t>
            </w:r>
            <w:r w:rsidRPr="002020A8">
              <w:rPr>
                <w:rFonts w:hint="eastAsia"/>
                <w:b/>
                <w:sz w:val="24"/>
                <w:szCs w:val="24"/>
              </w:rPr>
              <w:t>合同</w:t>
            </w:r>
            <w:r w:rsidR="0059514B">
              <w:rPr>
                <w:rFonts w:hint="eastAsia"/>
                <w:b/>
                <w:sz w:val="24"/>
                <w:szCs w:val="24"/>
              </w:rPr>
              <w:t>价格需要经常调整吗</w:t>
            </w:r>
            <w:r w:rsidR="009900AC">
              <w:rPr>
                <w:rFonts w:hint="eastAsia"/>
                <w:b/>
                <w:sz w:val="24"/>
                <w:szCs w:val="24"/>
              </w:rPr>
              <w:t>？</w:t>
            </w:r>
          </w:p>
          <w:p w:rsidR="00205447" w:rsidRDefault="00804933">
            <w:pPr>
              <w:widowControl/>
              <w:spacing w:line="360" w:lineRule="auto"/>
              <w:ind w:firstLine="480"/>
              <w:rPr>
                <w:sz w:val="24"/>
                <w:szCs w:val="24"/>
              </w:rPr>
            </w:pPr>
            <w:r>
              <w:rPr>
                <w:rFonts w:hint="eastAsia"/>
                <w:sz w:val="24"/>
                <w:szCs w:val="24"/>
              </w:rPr>
              <w:t>地产商基本是一年一签，</w:t>
            </w:r>
            <w:r w:rsidR="007D4DE7">
              <w:rPr>
                <w:rFonts w:hint="eastAsia"/>
                <w:sz w:val="24"/>
                <w:szCs w:val="24"/>
              </w:rPr>
              <w:t>原材料价格波动不大，基本不会调整产品价格。</w:t>
            </w:r>
            <w:r>
              <w:rPr>
                <w:rFonts w:hint="eastAsia"/>
                <w:sz w:val="24"/>
                <w:szCs w:val="24"/>
              </w:rPr>
              <w:t>从目前来看，</w:t>
            </w:r>
            <w:r>
              <w:rPr>
                <w:rFonts w:hint="eastAsia"/>
                <w:sz w:val="24"/>
                <w:szCs w:val="24"/>
              </w:rPr>
              <w:t>PVC</w:t>
            </w:r>
            <w:r>
              <w:rPr>
                <w:rFonts w:hint="eastAsia"/>
                <w:sz w:val="24"/>
                <w:szCs w:val="24"/>
              </w:rPr>
              <w:t>、</w:t>
            </w:r>
            <w:r>
              <w:rPr>
                <w:rFonts w:hint="eastAsia"/>
                <w:sz w:val="24"/>
                <w:szCs w:val="24"/>
              </w:rPr>
              <w:t>PE</w:t>
            </w:r>
            <w:r>
              <w:rPr>
                <w:rFonts w:hint="eastAsia"/>
                <w:sz w:val="24"/>
                <w:szCs w:val="24"/>
              </w:rPr>
              <w:t>、</w:t>
            </w:r>
            <w:r>
              <w:rPr>
                <w:rFonts w:hint="eastAsia"/>
                <w:sz w:val="24"/>
                <w:szCs w:val="24"/>
              </w:rPr>
              <w:t>PPR</w:t>
            </w:r>
            <w:r>
              <w:rPr>
                <w:rFonts w:hint="eastAsia"/>
                <w:sz w:val="24"/>
                <w:szCs w:val="24"/>
              </w:rPr>
              <w:t>原材料的</w:t>
            </w:r>
            <w:r w:rsidR="00E50CC5">
              <w:rPr>
                <w:rFonts w:hint="eastAsia"/>
                <w:sz w:val="24"/>
                <w:szCs w:val="24"/>
              </w:rPr>
              <w:t>市场价格</w:t>
            </w:r>
            <w:r>
              <w:rPr>
                <w:rFonts w:hint="eastAsia"/>
                <w:sz w:val="24"/>
                <w:szCs w:val="24"/>
              </w:rPr>
              <w:t>已恢复</w:t>
            </w:r>
            <w:r w:rsidR="00E50CC5">
              <w:rPr>
                <w:rFonts w:hint="eastAsia"/>
                <w:sz w:val="24"/>
                <w:szCs w:val="24"/>
              </w:rPr>
              <w:t>比较快，调整的空间也不会太多。</w:t>
            </w:r>
          </w:p>
          <w:p w:rsidR="00205447" w:rsidRPr="002020A8" w:rsidRDefault="00804933">
            <w:pPr>
              <w:widowControl/>
              <w:spacing w:line="360" w:lineRule="auto"/>
              <w:ind w:firstLine="480"/>
              <w:rPr>
                <w:b/>
                <w:sz w:val="24"/>
                <w:szCs w:val="24"/>
              </w:rPr>
            </w:pPr>
            <w:r w:rsidRPr="002020A8">
              <w:rPr>
                <w:rFonts w:hint="eastAsia"/>
                <w:b/>
                <w:sz w:val="24"/>
                <w:szCs w:val="24"/>
              </w:rPr>
              <w:t>16</w:t>
            </w:r>
            <w:r w:rsidRPr="002020A8">
              <w:rPr>
                <w:rFonts w:hint="eastAsia"/>
                <w:b/>
                <w:sz w:val="24"/>
                <w:szCs w:val="24"/>
              </w:rPr>
              <w:t>、四季度的原料成本能否延续二三季度的价格</w:t>
            </w:r>
            <w:r w:rsidR="009900AC">
              <w:rPr>
                <w:rFonts w:hint="eastAsia"/>
                <w:b/>
                <w:sz w:val="24"/>
                <w:szCs w:val="24"/>
              </w:rPr>
              <w:t>？</w:t>
            </w:r>
          </w:p>
          <w:p w:rsidR="00205447" w:rsidRDefault="00804933">
            <w:pPr>
              <w:widowControl/>
              <w:spacing w:line="360" w:lineRule="auto"/>
              <w:ind w:firstLine="480"/>
              <w:rPr>
                <w:sz w:val="24"/>
                <w:szCs w:val="24"/>
              </w:rPr>
            </w:pPr>
            <w:r>
              <w:rPr>
                <w:rFonts w:hint="eastAsia"/>
                <w:sz w:val="24"/>
                <w:szCs w:val="24"/>
              </w:rPr>
              <w:t>四季度</w:t>
            </w:r>
            <w:r>
              <w:rPr>
                <w:rFonts w:hint="eastAsia"/>
                <w:sz w:val="24"/>
                <w:szCs w:val="24"/>
              </w:rPr>
              <w:t>PVC</w:t>
            </w:r>
            <w:r>
              <w:rPr>
                <w:rFonts w:hint="eastAsia"/>
                <w:sz w:val="24"/>
                <w:szCs w:val="24"/>
              </w:rPr>
              <w:t>原料</w:t>
            </w:r>
            <w:r w:rsidR="009900AC">
              <w:rPr>
                <w:rFonts w:hint="eastAsia"/>
                <w:sz w:val="24"/>
                <w:szCs w:val="24"/>
              </w:rPr>
              <w:t>成本</w:t>
            </w:r>
            <w:r>
              <w:rPr>
                <w:rFonts w:hint="eastAsia"/>
                <w:sz w:val="24"/>
                <w:szCs w:val="24"/>
              </w:rPr>
              <w:t>基本上锁定了，主要看</w:t>
            </w:r>
            <w:r>
              <w:rPr>
                <w:rFonts w:hint="eastAsia"/>
                <w:sz w:val="24"/>
                <w:szCs w:val="24"/>
              </w:rPr>
              <w:t>PE</w:t>
            </w:r>
            <w:r>
              <w:rPr>
                <w:rFonts w:hint="eastAsia"/>
                <w:sz w:val="24"/>
                <w:szCs w:val="24"/>
              </w:rPr>
              <w:t>和</w:t>
            </w:r>
            <w:r>
              <w:rPr>
                <w:rFonts w:hint="eastAsia"/>
                <w:sz w:val="24"/>
                <w:szCs w:val="24"/>
              </w:rPr>
              <w:t>PPR</w:t>
            </w:r>
            <w:r>
              <w:rPr>
                <w:rFonts w:hint="eastAsia"/>
                <w:sz w:val="24"/>
                <w:szCs w:val="24"/>
              </w:rPr>
              <w:t>的成本，总体来看应该四季度和三季度差不太多。</w:t>
            </w:r>
          </w:p>
          <w:p w:rsidR="00205447" w:rsidRPr="002020A8" w:rsidRDefault="00804933">
            <w:pPr>
              <w:widowControl/>
              <w:numPr>
                <w:ilvl w:val="0"/>
                <w:numId w:val="3"/>
              </w:numPr>
              <w:spacing w:line="360" w:lineRule="auto"/>
              <w:ind w:firstLine="480"/>
              <w:rPr>
                <w:b/>
                <w:sz w:val="24"/>
                <w:szCs w:val="24"/>
              </w:rPr>
            </w:pPr>
            <w:r w:rsidRPr="002020A8">
              <w:rPr>
                <w:rFonts w:hint="eastAsia"/>
                <w:b/>
                <w:sz w:val="24"/>
                <w:szCs w:val="24"/>
              </w:rPr>
              <w:t>公司进入一个新的地区，会碰到什么问题，怎么解决</w:t>
            </w:r>
            <w:r w:rsidR="009900AC">
              <w:rPr>
                <w:rFonts w:hint="eastAsia"/>
                <w:b/>
                <w:sz w:val="24"/>
                <w:szCs w:val="24"/>
              </w:rPr>
              <w:t>？</w:t>
            </w:r>
          </w:p>
          <w:p w:rsidR="00205447" w:rsidRDefault="00804933">
            <w:pPr>
              <w:widowControl/>
              <w:spacing w:line="360" w:lineRule="auto"/>
              <w:ind w:firstLine="480"/>
              <w:rPr>
                <w:sz w:val="24"/>
                <w:szCs w:val="24"/>
              </w:rPr>
            </w:pPr>
            <w:r>
              <w:rPr>
                <w:rFonts w:hint="eastAsia"/>
                <w:sz w:val="24"/>
                <w:szCs w:val="24"/>
              </w:rPr>
              <w:t>进入一个新的区域，不同公司有不同的做法，对我们来说之前</w:t>
            </w:r>
            <w:r w:rsidR="002016F6">
              <w:rPr>
                <w:rFonts w:hint="eastAsia"/>
                <w:sz w:val="24"/>
                <w:szCs w:val="24"/>
              </w:rPr>
              <w:t>投资的</w:t>
            </w:r>
            <w:r>
              <w:rPr>
                <w:rFonts w:hint="eastAsia"/>
                <w:sz w:val="24"/>
                <w:szCs w:val="24"/>
              </w:rPr>
              <w:t>天津永高</w:t>
            </w:r>
            <w:r w:rsidR="002016F6">
              <w:rPr>
                <w:rFonts w:hint="eastAsia"/>
                <w:sz w:val="24"/>
                <w:szCs w:val="24"/>
              </w:rPr>
              <w:t>和</w:t>
            </w:r>
            <w:r>
              <w:rPr>
                <w:rFonts w:hint="eastAsia"/>
                <w:sz w:val="24"/>
                <w:szCs w:val="24"/>
              </w:rPr>
              <w:t>重庆永高，在上市之初，</w:t>
            </w:r>
            <w:r w:rsidR="002016F6">
              <w:rPr>
                <w:rFonts w:hint="eastAsia"/>
                <w:sz w:val="24"/>
                <w:szCs w:val="24"/>
              </w:rPr>
              <w:t>投资规模较大</w:t>
            </w:r>
            <w:r>
              <w:rPr>
                <w:rFonts w:hint="eastAsia"/>
                <w:sz w:val="24"/>
                <w:szCs w:val="24"/>
              </w:rPr>
              <w:t>由于公司在当地业务量比较少，业务基础比较差，公司在当地的品牌影响力比较</w:t>
            </w:r>
            <w:r w:rsidR="002016F6">
              <w:rPr>
                <w:rFonts w:hint="eastAsia"/>
                <w:sz w:val="24"/>
                <w:szCs w:val="24"/>
              </w:rPr>
              <w:t>弱</w:t>
            </w:r>
            <w:r>
              <w:rPr>
                <w:rFonts w:hint="eastAsia"/>
                <w:sz w:val="24"/>
                <w:szCs w:val="24"/>
              </w:rPr>
              <w:t>，拓展业务比较缓慢，天津和重庆两家公司</w:t>
            </w:r>
            <w:r w:rsidR="002016F6">
              <w:rPr>
                <w:rFonts w:hint="eastAsia"/>
                <w:sz w:val="24"/>
                <w:szCs w:val="24"/>
              </w:rPr>
              <w:t>一直亏损比较大</w:t>
            </w:r>
            <w:r w:rsidR="002020A8">
              <w:rPr>
                <w:rFonts w:hint="eastAsia"/>
                <w:sz w:val="24"/>
                <w:szCs w:val="24"/>
              </w:rPr>
              <w:t>。</w:t>
            </w:r>
            <w:r>
              <w:rPr>
                <w:rFonts w:hint="eastAsia"/>
                <w:sz w:val="24"/>
                <w:szCs w:val="24"/>
              </w:rPr>
              <w:t>最近几年</w:t>
            </w:r>
            <w:r w:rsidR="002016F6">
              <w:rPr>
                <w:rFonts w:hint="eastAsia"/>
                <w:sz w:val="24"/>
                <w:szCs w:val="24"/>
              </w:rPr>
              <w:t>，随着公司</w:t>
            </w:r>
            <w:r w:rsidR="007751D7">
              <w:rPr>
                <w:rFonts w:hint="eastAsia"/>
                <w:sz w:val="24"/>
                <w:szCs w:val="24"/>
              </w:rPr>
              <w:t>加大品牌宣传力度，公司</w:t>
            </w:r>
            <w:r>
              <w:rPr>
                <w:rFonts w:hint="eastAsia"/>
                <w:sz w:val="24"/>
                <w:szCs w:val="24"/>
              </w:rPr>
              <w:t>在天津</w:t>
            </w:r>
            <w:r w:rsidR="002020A8">
              <w:rPr>
                <w:rFonts w:hint="eastAsia"/>
                <w:sz w:val="24"/>
                <w:szCs w:val="24"/>
              </w:rPr>
              <w:t>、</w:t>
            </w:r>
            <w:r>
              <w:rPr>
                <w:rFonts w:hint="eastAsia"/>
                <w:sz w:val="24"/>
                <w:szCs w:val="24"/>
              </w:rPr>
              <w:t>重庆</w:t>
            </w:r>
            <w:r w:rsidR="002016F6">
              <w:rPr>
                <w:rFonts w:hint="eastAsia"/>
                <w:sz w:val="24"/>
                <w:szCs w:val="24"/>
              </w:rPr>
              <w:t>地区的品牌影响力增强，渠道网络布局完善，</w:t>
            </w:r>
            <w:r w:rsidR="007751D7">
              <w:rPr>
                <w:rFonts w:hint="eastAsia"/>
                <w:sz w:val="24"/>
                <w:szCs w:val="24"/>
              </w:rPr>
              <w:t>业务</w:t>
            </w:r>
            <w:r>
              <w:rPr>
                <w:rFonts w:hint="eastAsia"/>
                <w:sz w:val="24"/>
                <w:szCs w:val="24"/>
              </w:rPr>
              <w:t>量拓展的比较快，</w:t>
            </w:r>
            <w:r w:rsidR="007751D7">
              <w:rPr>
                <w:rFonts w:hint="eastAsia"/>
                <w:sz w:val="24"/>
                <w:szCs w:val="24"/>
              </w:rPr>
              <w:t>今年天津和重庆公司的增长都比较好</w:t>
            </w:r>
            <w:r>
              <w:rPr>
                <w:rFonts w:hint="eastAsia"/>
                <w:sz w:val="24"/>
                <w:szCs w:val="24"/>
              </w:rPr>
              <w:t>。</w:t>
            </w:r>
            <w:r w:rsidR="007751D7">
              <w:rPr>
                <w:rFonts w:hint="eastAsia"/>
                <w:sz w:val="24"/>
                <w:szCs w:val="24"/>
              </w:rPr>
              <w:t>公司</w:t>
            </w:r>
            <w:r>
              <w:rPr>
                <w:rFonts w:hint="eastAsia"/>
                <w:sz w:val="24"/>
                <w:szCs w:val="24"/>
              </w:rPr>
              <w:t>可转债项目</w:t>
            </w:r>
            <w:r w:rsidR="002016F6">
              <w:rPr>
                <w:rFonts w:hint="eastAsia"/>
                <w:sz w:val="24"/>
                <w:szCs w:val="24"/>
              </w:rPr>
              <w:t>投资的</w:t>
            </w:r>
            <w:r>
              <w:rPr>
                <w:rFonts w:hint="eastAsia"/>
                <w:sz w:val="24"/>
                <w:szCs w:val="24"/>
              </w:rPr>
              <w:t>湖南公元</w:t>
            </w:r>
            <w:r w:rsidR="007751D7">
              <w:rPr>
                <w:rFonts w:hint="eastAsia"/>
                <w:sz w:val="24"/>
                <w:szCs w:val="24"/>
              </w:rPr>
              <w:t>，</w:t>
            </w:r>
            <w:r>
              <w:rPr>
                <w:rFonts w:hint="eastAsia"/>
                <w:sz w:val="24"/>
                <w:szCs w:val="24"/>
              </w:rPr>
              <w:t>我们吸取了这二个基地的经验和教训，在前几年</w:t>
            </w:r>
            <w:r w:rsidR="002016F6">
              <w:rPr>
                <w:rFonts w:hint="eastAsia"/>
                <w:sz w:val="24"/>
                <w:szCs w:val="24"/>
              </w:rPr>
              <w:t>就开始布局，</w:t>
            </w:r>
            <w:r>
              <w:rPr>
                <w:rFonts w:hint="eastAsia"/>
                <w:sz w:val="24"/>
                <w:szCs w:val="24"/>
              </w:rPr>
              <w:t>已经在华中区域有一定的市场份额，后面湖南公元在业务拓展应该比天津和重庆要快，达到盈亏平衡的时间应该也快。</w:t>
            </w:r>
          </w:p>
          <w:p w:rsidR="00205447" w:rsidRPr="002020A8" w:rsidRDefault="00804933">
            <w:pPr>
              <w:widowControl/>
              <w:numPr>
                <w:ilvl w:val="0"/>
                <w:numId w:val="3"/>
              </w:numPr>
              <w:spacing w:line="360" w:lineRule="auto"/>
              <w:ind w:firstLine="480"/>
              <w:rPr>
                <w:b/>
                <w:sz w:val="24"/>
                <w:szCs w:val="24"/>
              </w:rPr>
            </w:pPr>
            <w:r w:rsidRPr="002020A8">
              <w:rPr>
                <w:rFonts w:hint="eastAsia"/>
                <w:b/>
                <w:sz w:val="24"/>
                <w:szCs w:val="24"/>
              </w:rPr>
              <w:t>公司经销商家数情况</w:t>
            </w:r>
          </w:p>
          <w:p w:rsidR="00205447" w:rsidRDefault="00954F40" w:rsidP="00954F40">
            <w:pPr>
              <w:widowControl/>
              <w:spacing w:line="360" w:lineRule="auto"/>
              <w:ind w:firstLine="480"/>
              <w:rPr>
                <w:rFonts w:ascii="宋体" w:hAnsi="宋体" w:cs="宋体"/>
                <w:kern w:val="0"/>
                <w:sz w:val="24"/>
              </w:rPr>
            </w:pPr>
            <w:r>
              <w:rPr>
                <w:rFonts w:hint="eastAsia"/>
                <w:sz w:val="24"/>
                <w:szCs w:val="24"/>
              </w:rPr>
              <w:t>公司</w:t>
            </w:r>
            <w:r>
              <w:rPr>
                <w:rFonts w:hint="eastAsia"/>
                <w:sz w:val="24"/>
                <w:szCs w:val="24"/>
              </w:rPr>
              <w:t>2019</w:t>
            </w:r>
            <w:r>
              <w:rPr>
                <w:rFonts w:hint="eastAsia"/>
                <w:sz w:val="24"/>
                <w:szCs w:val="24"/>
              </w:rPr>
              <w:t>年底有一级经销商</w:t>
            </w:r>
            <w:r>
              <w:rPr>
                <w:rFonts w:hint="eastAsia"/>
                <w:sz w:val="24"/>
                <w:szCs w:val="24"/>
              </w:rPr>
              <w:t>2200</w:t>
            </w:r>
            <w:r>
              <w:rPr>
                <w:rFonts w:hint="eastAsia"/>
                <w:sz w:val="24"/>
                <w:szCs w:val="24"/>
              </w:rPr>
              <w:t>家，</w:t>
            </w:r>
            <w:r>
              <w:rPr>
                <w:rFonts w:hint="eastAsia"/>
                <w:sz w:val="24"/>
                <w:szCs w:val="24"/>
              </w:rPr>
              <w:t>2020</w:t>
            </w:r>
            <w:r>
              <w:rPr>
                <w:rFonts w:hint="eastAsia"/>
                <w:sz w:val="24"/>
                <w:szCs w:val="24"/>
              </w:rPr>
              <w:t>年新增经销商家数将在年底</w:t>
            </w:r>
            <w:r w:rsidR="00804933">
              <w:rPr>
                <w:rFonts w:hint="eastAsia"/>
                <w:sz w:val="24"/>
                <w:szCs w:val="24"/>
              </w:rPr>
              <w:t>统计，到时候会在年报里</w:t>
            </w:r>
            <w:r>
              <w:rPr>
                <w:rFonts w:hint="eastAsia"/>
                <w:sz w:val="24"/>
                <w:szCs w:val="24"/>
              </w:rPr>
              <w:t>披露</w:t>
            </w:r>
            <w:r w:rsidR="00804933">
              <w:rPr>
                <w:rFonts w:hint="eastAsia"/>
                <w:sz w:val="24"/>
                <w:szCs w:val="24"/>
              </w:rPr>
              <w:t>。</w:t>
            </w:r>
            <w:bookmarkStart w:id="0" w:name="_GoBack"/>
            <w:bookmarkEnd w:id="0"/>
          </w:p>
        </w:tc>
      </w:tr>
      <w:tr w:rsidR="00205447">
        <w:tc>
          <w:tcPr>
            <w:tcW w:w="1908" w:type="dxa"/>
            <w:shd w:val="clear" w:color="auto" w:fill="auto"/>
            <w:vAlign w:val="center"/>
          </w:tcPr>
          <w:p w:rsidR="00205447" w:rsidRDefault="00804933">
            <w:pPr>
              <w:spacing w:line="480" w:lineRule="atLeast"/>
              <w:rPr>
                <w:rFonts w:ascii="宋体" w:hAnsi="宋体"/>
                <w:b/>
                <w:bCs/>
                <w:iCs/>
                <w:sz w:val="24"/>
                <w:szCs w:val="24"/>
              </w:rPr>
            </w:pPr>
            <w:r>
              <w:rPr>
                <w:rFonts w:ascii="宋体" w:hAnsi="宋体" w:hint="eastAsia"/>
                <w:b/>
                <w:bCs/>
                <w:iCs/>
                <w:sz w:val="24"/>
                <w:szCs w:val="24"/>
              </w:rPr>
              <w:lastRenderedPageBreak/>
              <w:t>附件清单（如有）</w:t>
            </w:r>
          </w:p>
        </w:tc>
        <w:tc>
          <w:tcPr>
            <w:tcW w:w="6614" w:type="dxa"/>
            <w:shd w:val="clear" w:color="auto" w:fill="auto"/>
          </w:tcPr>
          <w:p w:rsidR="00205447" w:rsidRDefault="00804933">
            <w:pPr>
              <w:spacing w:line="480" w:lineRule="atLeast"/>
              <w:rPr>
                <w:rFonts w:ascii="宋体" w:hAnsi="宋体"/>
                <w:bCs/>
                <w:iCs/>
                <w:sz w:val="24"/>
                <w:szCs w:val="24"/>
              </w:rPr>
            </w:pPr>
            <w:r>
              <w:rPr>
                <w:rFonts w:ascii="宋体" w:hAnsi="宋体" w:hint="eastAsia"/>
                <w:bCs/>
                <w:iCs/>
                <w:sz w:val="24"/>
                <w:szCs w:val="24"/>
              </w:rPr>
              <w:t>无</w:t>
            </w:r>
          </w:p>
        </w:tc>
      </w:tr>
      <w:tr w:rsidR="00205447">
        <w:tc>
          <w:tcPr>
            <w:tcW w:w="1908" w:type="dxa"/>
            <w:shd w:val="clear" w:color="auto" w:fill="auto"/>
            <w:vAlign w:val="center"/>
          </w:tcPr>
          <w:p w:rsidR="00205447" w:rsidRDefault="00804933">
            <w:pPr>
              <w:spacing w:line="480" w:lineRule="atLeast"/>
              <w:rPr>
                <w:rFonts w:ascii="宋体" w:hAnsi="宋体"/>
                <w:b/>
                <w:bCs/>
                <w:iCs/>
                <w:sz w:val="24"/>
                <w:szCs w:val="24"/>
              </w:rPr>
            </w:pPr>
            <w:r>
              <w:rPr>
                <w:rFonts w:ascii="宋体" w:hAnsi="宋体" w:hint="eastAsia"/>
                <w:b/>
                <w:bCs/>
                <w:iCs/>
                <w:sz w:val="24"/>
                <w:szCs w:val="24"/>
              </w:rPr>
              <w:t>日期</w:t>
            </w:r>
          </w:p>
        </w:tc>
        <w:tc>
          <w:tcPr>
            <w:tcW w:w="6614" w:type="dxa"/>
            <w:shd w:val="clear" w:color="auto" w:fill="auto"/>
          </w:tcPr>
          <w:p w:rsidR="00205447" w:rsidRDefault="00804933">
            <w:pPr>
              <w:spacing w:line="480" w:lineRule="atLeast"/>
              <w:rPr>
                <w:rFonts w:ascii="宋体" w:hAnsi="宋体"/>
                <w:bCs/>
                <w:iCs/>
                <w:sz w:val="24"/>
                <w:szCs w:val="24"/>
              </w:rPr>
            </w:pPr>
            <w:r>
              <w:rPr>
                <w:rFonts w:ascii="宋体" w:hAnsi="宋体" w:hint="eastAsia"/>
                <w:bCs/>
                <w:iCs/>
                <w:sz w:val="24"/>
                <w:szCs w:val="24"/>
              </w:rPr>
              <w:t>2020年10月20日</w:t>
            </w:r>
          </w:p>
        </w:tc>
      </w:tr>
    </w:tbl>
    <w:p w:rsidR="00205447" w:rsidRDefault="00205447"/>
    <w:sectPr w:rsidR="00205447" w:rsidSect="002054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ADD" w:rsidRDefault="009B3ADD" w:rsidP="003C5274">
      <w:r>
        <w:separator/>
      </w:r>
    </w:p>
  </w:endnote>
  <w:endnote w:type="continuationSeparator" w:id="1">
    <w:p w:rsidR="009B3ADD" w:rsidRDefault="009B3ADD" w:rsidP="003C52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ADD" w:rsidRDefault="009B3ADD" w:rsidP="003C5274">
      <w:r>
        <w:separator/>
      </w:r>
    </w:p>
  </w:footnote>
  <w:footnote w:type="continuationSeparator" w:id="1">
    <w:p w:rsidR="009B3ADD" w:rsidRDefault="009B3ADD" w:rsidP="003C52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80788A"/>
    <w:multiLevelType w:val="singleLevel"/>
    <w:tmpl w:val="9280788A"/>
    <w:lvl w:ilvl="0">
      <w:start w:val="17"/>
      <w:numFmt w:val="decimal"/>
      <w:suff w:val="nothing"/>
      <w:lvlText w:val="%1、"/>
      <w:lvlJc w:val="left"/>
    </w:lvl>
  </w:abstractNum>
  <w:abstractNum w:abstractNumId="1">
    <w:nsid w:val="DC8470D6"/>
    <w:multiLevelType w:val="singleLevel"/>
    <w:tmpl w:val="DC8470D6"/>
    <w:lvl w:ilvl="0">
      <w:start w:val="2"/>
      <w:numFmt w:val="decimal"/>
      <w:suff w:val="nothing"/>
      <w:lvlText w:val="%1、"/>
      <w:lvlJc w:val="left"/>
    </w:lvl>
  </w:abstractNum>
  <w:abstractNum w:abstractNumId="2">
    <w:nsid w:val="06D3EF54"/>
    <w:multiLevelType w:val="singleLevel"/>
    <w:tmpl w:val="06D3EF54"/>
    <w:lvl w:ilvl="0">
      <w:start w:val="1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5421"/>
    <w:rsid w:val="00002D6E"/>
    <w:rsid w:val="00011655"/>
    <w:rsid w:val="0001422C"/>
    <w:rsid w:val="000147AE"/>
    <w:rsid w:val="000178C4"/>
    <w:rsid w:val="00017CDC"/>
    <w:rsid w:val="000204AB"/>
    <w:rsid w:val="00020A9F"/>
    <w:rsid w:val="00026DB9"/>
    <w:rsid w:val="00030254"/>
    <w:rsid w:val="000336EF"/>
    <w:rsid w:val="00041C56"/>
    <w:rsid w:val="000465DF"/>
    <w:rsid w:val="00051B4B"/>
    <w:rsid w:val="000520CC"/>
    <w:rsid w:val="000535AE"/>
    <w:rsid w:val="000602CF"/>
    <w:rsid w:val="00063EA4"/>
    <w:rsid w:val="00065389"/>
    <w:rsid w:val="00070437"/>
    <w:rsid w:val="00070D19"/>
    <w:rsid w:val="000721E3"/>
    <w:rsid w:val="0007312F"/>
    <w:rsid w:val="00073273"/>
    <w:rsid w:val="0007639E"/>
    <w:rsid w:val="00077952"/>
    <w:rsid w:val="000839F0"/>
    <w:rsid w:val="00083C08"/>
    <w:rsid w:val="00084429"/>
    <w:rsid w:val="00086E4C"/>
    <w:rsid w:val="0009210A"/>
    <w:rsid w:val="000971F2"/>
    <w:rsid w:val="000A0C58"/>
    <w:rsid w:val="000A33B9"/>
    <w:rsid w:val="000A3451"/>
    <w:rsid w:val="000A4BB5"/>
    <w:rsid w:val="000A7411"/>
    <w:rsid w:val="000B271F"/>
    <w:rsid w:val="000B6A35"/>
    <w:rsid w:val="000C01CB"/>
    <w:rsid w:val="000C137B"/>
    <w:rsid w:val="000C465E"/>
    <w:rsid w:val="000D1A03"/>
    <w:rsid w:val="000D2337"/>
    <w:rsid w:val="000D6956"/>
    <w:rsid w:val="000E5A0F"/>
    <w:rsid w:val="000F0D29"/>
    <w:rsid w:val="000F2C32"/>
    <w:rsid w:val="000F48BA"/>
    <w:rsid w:val="000F6612"/>
    <w:rsid w:val="00102613"/>
    <w:rsid w:val="001027A5"/>
    <w:rsid w:val="0010286E"/>
    <w:rsid w:val="00102C11"/>
    <w:rsid w:val="00102F07"/>
    <w:rsid w:val="00102FC3"/>
    <w:rsid w:val="001050B3"/>
    <w:rsid w:val="001067DD"/>
    <w:rsid w:val="0010688F"/>
    <w:rsid w:val="001078E8"/>
    <w:rsid w:val="00110C25"/>
    <w:rsid w:val="00110D3F"/>
    <w:rsid w:val="00111319"/>
    <w:rsid w:val="00111F34"/>
    <w:rsid w:val="00111F41"/>
    <w:rsid w:val="00114EA4"/>
    <w:rsid w:val="00122805"/>
    <w:rsid w:val="00141575"/>
    <w:rsid w:val="001448E9"/>
    <w:rsid w:val="00150D17"/>
    <w:rsid w:val="00154A8F"/>
    <w:rsid w:val="00155277"/>
    <w:rsid w:val="00156CA7"/>
    <w:rsid w:val="0017136E"/>
    <w:rsid w:val="00172CEE"/>
    <w:rsid w:val="0017498E"/>
    <w:rsid w:val="001757C9"/>
    <w:rsid w:val="0017632B"/>
    <w:rsid w:val="001763E6"/>
    <w:rsid w:val="001765B9"/>
    <w:rsid w:val="00177AE9"/>
    <w:rsid w:val="00181793"/>
    <w:rsid w:val="001834A4"/>
    <w:rsid w:val="001840B5"/>
    <w:rsid w:val="00190F4E"/>
    <w:rsid w:val="00191289"/>
    <w:rsid w:val="00195266"/>
    <w:rsid w:val="001A3FA0"/>
    <w:rsid w:val="001A49C0"/>
    <w:rsid w:val="001A5979"/>
    <w:rsid w:val="001B1179"/>
    <w:rsid w:val="001B4F51"/>
    <w:rsid w:val="001B6E4B"/>
    <w:rsid w:val="001D1BAB"/>
    <w:rsid w:val="001D307F"/>
    <w:rsid w:val="001D46A8"/>
    <w:rsid w:val="001D4AD7"/>
    <w:rsid w:val="001E2DAF"/>
    <w:rsid w:val="001E4B25"/>
    <w:rsid w:val="001E66CD"/>
    <w:rsid w:val="001E7C42"/>
    <w:rsid w:val="001F098F"/>
    <w:rsid w:val="001F2152"/>
    <w:rsid w:val="001F36DB"/>
    <w:rsid w:val="001F4667"/>
    <w:rsid w:val="001F59D6"/>
    <w:rsid w:val="001F5C30"/>
    <w:rsid w:val="001F7D5D"/>
    <w:rsid w:val="0020103B"/>
    <w:rsid w:val="002016F6"/>
    <w:rsid w:val="00201A5F"/>
    <w:rsid w:val="002020A8"/>
    <w:rsid w:val="002022FC"/>
    <w:rsid w:val="00203C36"/>
    <w:rsid w:val="00205447"/>
    <w:rsid w:val="002120AA"/>
    <w:rsid w:val="0021251B"/>
    <w:rsid w:val="00213F2C"/>
    <w:rsid w:val="002143CF"/>
    <w:rsid w:val="00225166"/>
    <w:rsid w:val="002251CD"/>
    <w:rsid w:val="00226DCF"/>
    <w:rsid w:val="002346DB"/>
    <w:rsid w:val="00242BFE"/>
    <w:rsid w:val="00242C50"/>
    <w:rsid w:val="002435DA"/>
    <w:rsid w:val="002438C2"/>
    <w:rsid w:val="002457C9"/>
    <w:rsid w:val="002460C4"/>
    <w:rsid w:val="002477E7"/>
    <w:rsid w:val="00265E3F"/>
    <w:rsid w:val="00270B5B"/>
    <w:rsid w:val="00270E55"/>
    <w:rsid w:val="002733C2"/>
    <w:rsid w:val="0027504D"/>
    <w:rsid w:val="00276AA2"/>
    <w:rsid w:val="00277B47"/>
    <w:rsid w:val="002809E8"/>
    <w:rsid w:val="0028783C"/>
    <w:rsid w:val="00290080"/>
    <w:rsid w:val="002909EF"/>
    <w:rsid w:val="0029687A"/>
    <w:rsid w:val="002B2A0C"/>
    <w:rsid w:val="002B3B2E"/>
    <w:rsid w:val="002B57BA"/>
    <w:rsid w:val="002B6521"/>
    <w:rsid w:val="002C6D15"/>
    <w:rsid w:val="002D1232"/>
    <w:rsid w:val="002D6A68"/>
    <w:rsid w:val="002E13FD"/>
    <w:rsid w:val="002E2FBE"/>
    <w:rsid w:val="002E5421"/>
    <w:rsid w:val="002F04C0"/>
    <w:rsid w:val="002F5256"/>
    <w:rsid w:val="003001F0"/>
    <w:rsid w:val="00300E79"/>
    <w:rsid w:val="00301FE6"/>
    <w:rsid w:val="00302E9D"/>
    <w:rsid w:val="00303232"/>
    <w:rsid w:val="00305A89"/>
    <w:rsid w:val="00306E7B"/>
    <w:rsid w:val="00313A5B"/>
    <w:rsid w:val="00322E84"/>
    <w:rsid w:val="0032319F"/>
    <w:rsid w:val="00324B04"/>
    <w:rsid w:val="00326C91"/>
    <w:rsid w:val="003310AE"/>
    <w:rsid w:val="003318D7"/>
    <w:rsid w:val="003344A0"/>
    <w:rsid w:val="003404E0"/>
    <w:rsid w:val="00340B25"/>
    <w:rsid w:val="003415A8"/>
    <w:rsid w:val="00345B10"/>
    <w:rsid w:val="0034600D"/>
    <w:rsid w:val="003524FD"/>
    <w:rsid w:val="0035795D"/>
    <w:rsid w:val="00357A7D"/>
    <w:rsid w:val="003601EB"/>
    <w:rsid w:val="0036365B"/>
    <w:rsid w:val="00364D5D"/>
    <w:rsid w:val="00365878"/>
    <w:rsid w:val="00366D30"/>
    <w:rsid w:val="003675D8"/>
    <w:rsid w:val="0037182C"/>
    <w:rsid w:val="00371845"/>
    <w:rsid w:val="003807AE"/>
    <w:rsid w:val="00382569"/>
    <w:rsid w:val="003830AC"/>
    <w:rsid w:val="003844B0"/>
    <w:rsid w:val="00384B46"/>
    <w:rsid w:val="003908E9"/>
    <w:rsid w:val="00391E26"/>
    <w:rsid w:val="00392C9A"/>
    <w:rsid w:val="00395553"/>
    <w:rsid w:val="0039639F"/>
    <w:rsid w:val="003A0B62"/>
    <w:rsid w:val="003A10C1"/>
    <w:rsid w:val="003B1F09"/>
    <w:rsid w:val="003B4C6C"/>
    <w:rsid w:val="003B4D2D"/>
    <w:rsid w:val="003C0E75"/>
    <w:rsid w:val="003C274F"/>
    <w:rsid w:val="003C2E8F"/>
    <w:rsid w:val="003C4544"/>
    <w:rsid w:val="003C5274"/>
    <w:rsid w:val="003C52F8"/>
    <w:rsid w:val="003D6212"/>
    <w:rsid w:val="003E029C"/>
    <w:rsid w:val="003E4E5E"/>
    <w:rsid w:val="003E4FE2"/>
    <w:rsid w:val="003E73E5"/>
    <w:rsid w:val="003F28C3"/>
    <w:rsid w:val="003F548E"/>
    <w:rsid w:val="003F6BA6"/>
    <w:rsid w:val="003F6CE2"/>
    <w:rsid w:val="003F7298"/>
    <w:rsid w:val="00400A36"/>
    <w:rsid w:val="00404351"/>
    <w:rsid w:val="004105C5"/>
    <w:rsid w:val="00410D4A"/>
    <w:rsid w:val="00415C76"/>
    <w:rsid w:val="004162F0"/>
    <w:rsid w:val="00416DB3"/>
    <w:rsid w:val="00423E8A"/>
    <w:rsid w:val="00427879"/>
    <w:rsid w:val="00431058"/>
    <w:rsid w:val="004336F0"/>
    <w:rsid w:val="00443172"/>
    <w:rsid w:val="00446462"/>
    <w:rsid w:val="00447BED"/>
    <w:rsid w:val="004507E7"/>
    <w:rsid w:val="004566CF"/>
    <w:rsid w:val="004603A6"/>
    <w:rsid w:val="00462CED"/>
    <w:rsid w:val="00466E7A"/>
    <w:rsid w:val="00467D63"/>
    <w:rsid w:val="00471B71"/>
    <w:rsid w:val="00472184"/>
    <w:rsid w:val="00472631"/>
    <w:rsid w:val="00473CBB"/>
    <w:rsid w:val="004845AD"/>
    <w:rsid w:val="00491BC0"/>
    <w:rsid w:val="00493FBC"/>
    <w:rsid w:val="0049608C"/>
    <w:rsid w:val="00496196"/>
    <w:rsid w:val="004A69E5"/>
    <w:rsid w:val="004A7F01"/>
    <w:rsid w:val="004B0A02"/>
    <w:rsid w:val="004B277C"/>
    <w:rsid w:val="004B2983"/>
    <w:rsid w:val="004B2FF3"/>
    <w:rsid w:val="004B3CE7"/>
    <w:rsid w:val="004B4F4B"/>
    <w:rsid w:val="004B5F03"/>
    <w:rsid w:val="004C4000"/>
    <w:rsid w:val="004C42DD"/>
    <w:rsid w:val="004C6696"/>
    <w:rsid w:val="004C7FBE"/>
    <w:rsid w:val="004D56CC"/>
    <w:rsid w:val="004E108A"/>
    <w:rsid w:val="004E1673"/>
    <w:rsid w:val="004E3413"/>
    <w:rsid w:val="004E69A9"/>
    <w:rsid w:val="004F11EC"/>
    <w:rsid w:val="004F46CB"/>
    <w:rsid w:val="004F7424"/>
    <w:rsid w:val="004F7502"/>
    <w:rsid w:val="004F7B05"/>
    <w:rsid w:val="005005F6"/>
    <w:rsid w:val="00501871"/>
    <w:rsid w:val="0050276B"/>
    <w:rsid w:val="0051006D"/>
    <w:rsid w:val="00510CC0"/>
    <w:rsid w:val="00517B8F"/>
    <w:rsid w:val="005229D3"/>
    <w:rsid w:val="00523E69"/>
    <w:rsid w:val="005277DE"/>
    <w:rsid w:val="0053167B"/>
    <w:rsid w:val="0053245C"/>
    <w:rsid w:val="0053792C"/>
    <w:rsid w:val="00545A7A"/>
    <w:rsid w:val="00546990"/>
    <w:rsid w:val="00554628"/>
    <w:rsid w:val="00557891"/>
    <w:rsid w:val="00566979"/>
    <w:rsid w:val="00566EA5"/>
    <w:rsid w:val="00567ABD"/>
    <w:rsid w:val="00570F9D"/>
    <w:rsid w:val="005758F5"/>
    <w:rsid w:val="0057705B"/>
    <w:rsid w:val="005779E8"/>
    <w:rsid w:val="00580574"/>
    <w:rsid w:val="00582145"/>
    <w:rsid w:val="005846C1"/>
    <w:rsid w:val="00585DBA"/>
    <w:rsid w:val="005913B5"/>
    <w:rsid w:val="0059514B"/>
    <w:rsid w:val="005A0218"/>
    <w:rsid w:val="005A08D6"/>
    <w:rsid w:val="005A6AC8"/>
    <w:rsid w:val="005A72CE"/>
    <w:rsid w:val="005A7C74"/>
    <w:rsid w:val="005B0642"/>
    <w:rsid w:val="005B53F7"/>
    <w:rsid w:val="005B5D04"/>
    <w:rsid w:val="005B653C"/>
    <w:rsid w:val="005C077A"/>
    <w:rsid w:val="005C12F5"/>
    <w:rsid w:val="005C332A"/>
    <w:rsid w:val="005D35EC"/>
    <w:rsid w:val="005D5C2A"/>
    <w:rsid w:val="005D6EE1"/>
    <w:rsid w:val="005E25A3"/>
    <w:rsid w:val="005E28F3"/>
    <w:rsid w:val="005E3914"/>
    <w:rsid w:val="005F0520"/>
    <w:rsid w:val="005F5792"/>
    <w:rsid w:val="005F69A3"/>
    <w:rsid w:val="005F70A8"/>
    <w:rsid w:val="00602245"/>
    <w:rsid w:val="00605575"/>
    <w:rsid w:val="00606C9B"/>
    <w:rsid w:val="006177C5"/>
    <w:rsid w:val="006237E0"/>
    <w:rsid w:val="00623D08"/>
    <w:rsid w:val="00626657"/>
    <w:rsid w:val="00634242"/>
    <w:rsid w:val="006363F8"/>
    <w:rsid w:val="00641DD9"/>
    <w:rsid w:val="006466C7"/>
    <w:rsid w:val="00646EEA"/>
    <w:rsid w:val="006471EB"/>
    <w:rsid w:val="00654EA6"/>
    <w:rsid w:val="006557ED"/>
    <w:rsid w:val="006567DE"/>
    <w:rsid w:val="00656E6E"/>
    <w:rsid w:val="00662695"/>
    <w:rsid w:val="00673EC0"/>
    <w:rsid w:val="00675A44"/>
    <w:rsid w:val="006774B7"/>
    <w:rsid w:val="00680447"/>
    <w:rsid w:val="006856EE"/>
    <w:rsid w:val="006875F0"/>
    <w:rsid w:val="006912ED"/>
    <w:rsid w:val="00692325"/>
    <w:rsid w:val="006939EB"/>
    <w:rsid w:val="006968F6"/>
    <w:rsid w:val="006A4D4D"/>
    <w:rsid w:val="006A69E2"/>
    <w:rsid w:val="006A6BF6"/>
    <w:rsid w:val="006B11DC"/>
    <w:rsid w:val="006B3DD8"/>
    <w:rsid w:val="006B40AB"/>
    <w:rsid w:val="006B47F6"/>
    <w:rsid w:val="006C36C6"/>
    <w:rsid w:val="006C40FC"/>
    <w:rsid w:val="006D041C"/>
    <w:rsid w:val="006D0EFD"/>
    <w:rsid w:val="006D2330"/>
    <w:rsid w:val="006D2838"/>
    <w:rsid w:val="006D7125"/>
    <w:rsid w:val="006D7EF5"/>
    <w:rsid w:val="006E1491"/>
    <w:rsid w:val="006E268E"/>
    <w:rsid w:val="006E398C"/>
    <w:rsid w:val="006E66CC"/>
    <w:rsid w:val="006E7D9D"/>
    <w:rsid w:val="006F1F38"/>
    <w:rsid w:val="006F45F8"/>
    <w:rsid w:val="006F4A69"/>
    <w:rsid w:val="006F790B"/>
    <w:rsid w:val="00700840"/>
    <w:rsid w:val="00705D07"/>
    <w:rsid w:val="00707FE3"/>
    <w:rsid w:val="00722B78"/>
    <w:rsid w:val="007316D3"/>
    <w:rsid w:val="00737228"/>
    <w:rsid w:val="00743E90"/>
    <w:rsid w:val="00744B0C"/>
    <w:rsid w:val="00745AB6"/>
    <w:rsid w:val="00745AF6"/>
    <w:rsid w:val="0074605B"/>
    <w:rsid w:val="00746255"/>
    <w:rsid w:val="0075176E"/>
    <w:rsid w:val="00751CEE"/>
    <w:rsid w:val="00755D02"/>
    <w:rsid w:val="00757F0E"/>
    <w:rsid w:val="00761594"/>
    <w:rsid w:val="00762F04"/>
    <w:rsid w:val="0076468B"/>
    <w:rsid w:val="00773BD9"/>
    <w:rsid w:val="007751D7"/>
    <w:rsid w:val="0078219D"/>
    <w:rsid w:val="00782A75"/>
    <w:rsid w:val="0078316B"/>
    <w:rsid w:val="00784E37"/>
    <w:rsid w:val="00785971"/>
    <w:rsid w:val="0079189E"/>
    <w:rsid w:val="0079610C"/>
    <w:rsid w:val="00797B98"/>
    <w:rsid w:val="007A006C"/>
    <w:rsid w:val="007A3ADE"/>
    <w:rsid w:val="007A63A0"/>
    <w:rsid w:val="007A6C95"/>
    <w:rsid w:val="007B0EE5"/>
    <w:rsid w:val="007B224E"/>
    <w:rsid w:val="007B2697"/>
    <w:rsid w:val="007B2B51"/>
    <w:rsid w:val="007B35C0"/>
    <w:rsid w:val="007B4145"/>
    <w:rsid w:val="007C1803"/>
    <w:rsid w:val="007C5601"/>
    <w:rsid w:val="007C74FB"/>
    <w:rsid w:val="007D0D3A"/>
    <w:rsid w:val="007D4DE7"/>
    <w:rsid w:val="007E187E"/>
    <w:rsid w:val="007E293D"/>
    <w:rsid w:val="007E308F"/>
    <w:rsid w:val="007E6C85"/>
    <w:rsid w:val="007E74B6"/>
    <w:rsid w:val="007F2A2B"/>
    <w:rsid w:val="007F49B7"/>
    <w:rsid w:val="007F5254"/>
    <w:rsid w:val="007F5F0F"/>
    <w:rsid w:val="008025F4"/>
    <w:rsid w:val="00804933"/>
    <w:rsid w:val="00810EA0"/>
    <w:rsid w:val="00815097"/>
    <w:rsid w:val="00824612"/>
    <w:rsid w:val="008259DE"/>
    <w:rsid w:val="00826DE5"/>
    <w:rsid w:val="008305F9"/>
    <w:rsid w:val="0083245D"/>
    <w:rsid w:val="00833974"/>
    <w:rsid w:val="00834D0E"/>
    <w:rsid w:val="00835616"/>
    <w:rsid w:val="00837000"/>
    <w:rsid w:val="00837A31"/>
    <w:rsid w:val="00837E0B"/>
    <w:rsid w:val="0084571D"/>
    <w:rsid w:val="00852CE6"/>
    <w:rsid w:val="00854E98"/>
    <w:rsid w:val="00856900"/>
    <w:rsid w:val="008575C6"/>
    <w:rsid w:val="00865BE6"/>
    <w:rsid w:val="008756CE"/>
    <w:rsid w:val="00887E3A"/>
    <w:rsid w:val="00891BC8"/>
    <w:rsid w:val="008A02DB"/>
    <w:rsid w:val="008A050F"/>
    <w:rsid w:val="008A1DEF"/>
    <w:rsid w:val="008A38C8"/>
    <w:rsid w:val="008A3917"/>
    <w:rsid w:val="008B279E"/>
    <w:rsid w:val="008B3430"/>
    <w:rsid w:val="008B6163"/>
    <w:rsid w:val="008C4612"/>
    <w:rsid w:val="008D2CD6"/>
    <w:rsid w:val="008D426D"/>
    <w:rsid w:val="008D62F2"/>
    <w:rsid w:val="008D708C"/>
    <w:rsid w:val="008D758F"/>
    <w:rsid w:val="008E1147"/>
    <w:rsid w:val="008E14A4"/>
    <w:rsid w:val="008E28BC"/>
    <w:rsid w:val="008F4C1D"/>
    <w:rsid w:val="008F4ED0"/>
    <w:rsid w:val="00911601"/>
    <w:rsid w:val="00912AB7"/>
    <w:rsid w:val="0091579C"/>
    <w:rsid w:val="00916374"/>
    <w:rsid w:val="00922772"/>
    <w:rsid w:val="009252D7"/>
    <w:rsid w:val="00926D27"/>
    <w:rsid w:val="00927774"/>
    <w:rsid w:val="009323B3"/>
    <w:rsid w:val="009337E3"/>
    <w:rsid w:val="009362AD"/>
    <w:rsid w:val="00937E43"/>
    <w:rsid w:val="009401C2"/>
    <w:rsid w:val="00942ABE"/>
    <w:rsid w:val="00945552"/>
    <w:rsid w:val="00945FB1"/>
    <w:rsid w:val="0095247B"/>
    <w:rsid w:val="00953C70"/>
    <w:rsid w:val="00954F40"/>
    <w:rsid w:val="00956959"/>
    <w:rsid w:val="00961546"/>
    <w:rsid w:val="00964419"/>
    <w:rsid w:val="009670A5"/>
    <w:rsid w:val="009727B2"/>
    <w:rsid w:val="00973E3E"/>
    <w:rsid w:val="00981A8E"/>
    <w:rsid w:val="00982E47"/>
    <w:rsid w:val="009834D1"/>
    <w:rsid w:val="009853B2"/>
    <w:rsid w:val="00985A72"/>
    <w:rsid w:val="00985AA3"/>
    <w:rsid w:val="00986B1E"/>
    <w:rsid w:val="009900AC"/>
    <w:rsid w:val="00992B83"/>
    <w:rsid w:val="00992EF0"/>
    <w:rsid w:val="009943DF"/>
    <w:rsid w:val="00994506"/>
    <w:rsid w:val="0099693E"/>
    <w:rsid w:val="009A0976"/>
    <w:rsid w:val="009A0A59"/>
    <w:rsid w:val="009B3ADD"/>
    <w:rsid w:val="009B43EC"/>
    <w:rsid w:val="009B6357"/>
    <w:rsid w:val="009C3C00"/>
    <w:rsid w:val="009C3EF6"/>
    <w:rsid w:val="009D0E25"/>
    <w:rsid w:val="009D2D70"/>
    <w:rsid w:val="009D2D72"/>
    <w:rsid w:val="009D4053"/>
    <w:rsid w:val="009D4FD4"/>
    <w:rsid w:val="009D6CC1"/>
    <w:rsid w:val="009D7D3A"/>
    <w:rsid w:val="009E11AA"/>
    <w:rsid w:val="009E3D8A"/>
    <w:rsid w:val="009E4974"/>
    <w:rsid w:val="009E56BD"/>
    <w:rsid w:val="00A00234"/>
    <w:rsid w:val="00A01B3A"/>
    <w:rsid w:val="00A02995"/>
    <w:rsid w:val="00A068BB"/>
    <w:rsid w:val="00A06C94"/>
    <w:rsid w:val="00A10367"/>
    <w:rsid w:val="00A15EB6"/>
    <w:rsid w:val="00A20F20"/>
    <w:rsid w:val="00A210A5"/>
    <w:rsid w:val="00A25889"/>
    <w:rsid w:val="00A30746"/>
    <w:rsid w:val="00A34EFB"/>
    <w:rsid w:val="00A36E40"/>
    <w:rsid w:val="00A44D4C"/>
    <w:rsid w:val="00A45D86"/>
    <w:rsid w:val="00A46454"/>
    <w:rsid w:val="00A5532B"/>
    <w:rsid w:val="00A621E0"/>
    <w:rsid w:val="00A648AF"/>
    <w:rsid w:val="00A64CB2"/>
    <w:rsid w:val="00A6531C"/>
    <w:rsid w:val="00A660D0"/>
    <w:rsid w:val="00A669A9"/>
    <w:rsid w:val="00A70858"/>
    <w:rsid w:val="00A715BD"/>
    <w:rsid w:val="00A73D6D"/>
    <w:rsid w:val="00A83656"/>
    <w:rsid w:val="00A91278"/>
    <w:rsid w:val="00A9361A"/>
    <w:rsid w:val="00A946CD"/>
    <w:rsid w:val="00A94E66"/>
    <w:rsid w:val="00A97CD2"/>
    <w:rsid w:val="00AA188B"/>
    <w:rsid w:val="00AA1997"/>
    <w:rsid w:val="00AA2D97"/>
    <w:rsid w:val="00AA3CCD"/>
    <w:rsid w:val="00AA4B3E"/>
    <w:rsid w:val="00AB1C6A"/>
    <w:rsid w:val="00AB6618"/>
    <w:rsid w:val="00AB7574"/>
    <w:rsid w:val="00AC319F"/>
    <w:rsid w:val="00AC64F4"/>
    <w:rsid w:val="00AD123C"/>
    <w:rsid w:val="00AD4737"/>
    <w:rsid w:val="00AD580B"/>
    <w:rsid w:val="00AD5B8A"/>
    <w:rsid w:val="00AE31CA"/>
    <w:rsid w:val="00AE372F"/>
    <w:rsid w:val="00AE51F1"/>
    <w:rsid w:val="00AE57BC"/>
    <w:rsid w:val="00AE7BB8"/>
    <w:rsid w:val="00AF08C6"/>
    <w:rsid w:val="00AF0F30"/>
    <w:rsid w:val="00AF1069"/>
    <w:rsid w:val="00AF5C1C"/>
    <w:rsid w:val="00B05554"/>
    <w:rsid w:val="00B0746C"/>
    <w:rsid w:val="00B07B32"/>
    <w:rsid w:val="00B14054"/>
    <w:rsid w:val="00B16F99"/>
    <w:rsid w:val="00B22EB9"/>
    <w:rsid w:val="00B23851"/>
    <w:rsid w:val="00B2532A"/>
    <w:rsid w:val="00B26DC4"/>
    <w:rsid w:val="00B27059"/>
    <w:rsid w:val="00B271AB"/>
    <w:rsid w:val="00B32B42"/>
    <w:rsid w:val="00B3401D"/>
    <w:rsid w:val="00B3657F"/>
    <w:rsid w:val="00B36ACA"/>
    <w:rsid w:val="00B36BA4"/>
    <w:rsid w:val="00B36F44"/>
    <w:rsid w:val="00B373C6"/>
    <w:rsid w:val="00B41453"/>
    <w:rsid w:val="00B41E2B"/>
    <w:rsid w:val="00B470FD"/>
    <w:rsid w:val="00B47E4B"/>
    <w:rsid w:val="00B47E9E"/>
    <w:rsid w:val="00B50FA6"/>
    <w:rsid w:val="00B53420"/>
    <w:rsid w:val="00B548CD"/>
    <w:rsid w:val="00B57CC3"/>
    <w:rsid w:val="00B63877"/>
    <w:rsid w:val="00B6727D"/>
    <w:rsid w:val="00B73E2E"/>
    <w:rsid w:val="00B744C6"/>
    <w:rsid w:val="00B75843"/>
    <w:rsid w:val="00B80E66"/>
    <w:rsid w:val="00B830D5"/>
    <w:rsid w:val="00B83AD5"/>
    <w:rsid w:val="00B83FD6"/>
    <w:rsid w:val="00B8538D"/>
    <w:rsid w:val="00B85751"/>
    <w:rsid w:val="00B85F72"/>
    <w:rsid w:val="00B93CA7"/>
    <w:rsid w:val="00B97CB5"/>
    <w:rsid w:val="00BA45AA"/>
    <w:rsid w:val="00BA4F40"/>
    <w:rsid w:val="00BA51D6"/>
    <w:rsid w:val="00BB47C6"/>
    <w:rsid w:val="00BB4FC2"/>
    <w:rsid w:val="00BB59EE"/>
    <w:rsid w:val="00BB776E"/>
    <w:rsid w:val="00BD15A3"/>
    <w:rsid w:val="00BD3F92"/>
    <w:rsid w:val="00BD50CE"/>
    <w:rsid w:val="00BD66BE"/>
    <w:rsid w:val="00BD6A8C"/>
    <w:rsid w:val="00BE1DCA"/>
    <w:rsid w:val="00BE5FF8"/>
    <w:rsid w:val="00BE61AA"/>
    <w:rsid w:val="00BF660E"/>
    <w:rsid w:val="00BF67E8"/>
    <w:rsid w:val="00C02F21"/>
    <w:rsid w:val="00C0302C"/>
    <w:rsid w:val="00C030A6"/>
    <w:rsid w:val="00C03A78"/>
    <w:rsid w:val="00C06A42"/>
    <w:rsid w:val="00C1168D"/>
    <w:rsid w:val="00C1494D"/>
    <w:rsid w:val="00C15572"/>
    <w:rsid w:val="00C16B07"/>
    <w:rsid w:val="00C16EBE"/>
    <w:rsid w:val="00C2050C"/>
    <w:rsid w:val="00C2231A"/>
    <w:rsid w:val="00C22935"/>
    <w:rsid w:val="00C23DAE"/>
    <w:rsid w:val="00C24588"/>
    <w:rsid w:val="00C255C1"/>
    <w:rsid w:val="00C318A5"/>
    <w:rsid w:val="00C33969"/>
    <w:rsid w:val="00C41975"/>
    <w:rsid w:val="00C501C6"/>
    <w:rsid w:val="00C516FC"/>
    <w:rsid w:val="00C51A53"/>
    <w:rsid w:val="00C52223"/>
    <w:rsid w:val="00C56347"/>
    <w:rsid w:val="00C63A95"/>
    <w:rsid w:val="00C70A6A"/>
    <w:rsid w:val="00C73B7A"/>
    <w:rsid w:val="00C75FBE"/>
    <w:rsid w:val="00C76DC0"/>
    <w:rsid w:val="00C87B08"/>
    <w:rsid w:val="00C90A07"/>
    <w:rsid w:val="00C91326"/>
    <w:rsid w:val="00C919E8"/>
    <w:rsid w:val="00C92673"/>
    <w:rsid w:val="00C94F57"/>
    <w:rsid w:val="00C96DA5"/>
    <w:rsid w:val="00C9704A"/>
    <w:rsid w:val="00CA434D"/>
    <w:rsid w:val="00CA535C"/>
    <w:rsid w:val="00CB1F4C"/>
    <w:rsid w:val="00CB2F94"/>
    <w:rsid w:val="00CC64A3"/>
    <w:rsid w:val="00CC6B4C"/>
    <w:rsid w:val="00CD1AEF"/>
    <w:rsid w:val="00CE3F78"/>
    <w:rsid w:val="00CE6F17"/>
    <w:rsid w:val="00CF0F10"/>
    <w:rsid w:val="00CF144B"/>
    <w:rsid w:val="00CF2652"/>
    <w:rsid w:val="00CF49CC"/>
    <w:rsid w:val="00CF65C2"/>
    <w:rsid w:val="00D02D73"/>
    <w:rsid w:val="00D034E1"/>
    <w:rsid w:val="00D046C4"/>
    <w:rsid w:val="00D04BFE"/>
    <w:rsid w:val="00D06C2A"/>
    <w:rsid w:val="00D11866"/>
    <w:rsid w:val="00D1478B"/>
    <w:rsid w:val="00D14AC5"/>
    <w:rsid w:val="00D15911"/>
    <w:rsid w:val="00D16140"/>
    <w:rsid w:val="00D210AE"/>
    <w:rsid w:val="00D243FC"/>
    <w:rsid w:val="00D246EE"/>
    <w:rsid w:val="00D24A6E"/>
    <w:rsid w:val="00D301E1"/>
    <w:rsid w:val="00D348CB"/>
    <w:rsid w:val="00D36BCB"/>
    <w:rsid w:val="00D36BFB"/>
    <w:rsid w:val="00D52F14"/>
    <w:rsid w:val="00D564C1"/>
    <w:rsid w:val="00D60C2D"/>
    <w:rsid w:val="00D61450"/>
    <w:rsid w:val="00D61EBE"/>
    <w:rsid w:val="00D6289A"/>
    <w:rsid w:val="00D6370E"/>
    <w:rsid w:val="00D67283"/>
    <w:rsid w:val="00D70CB0"/>
    <w:rsid w:val="00D71671"/>
    <w:rsid w:val="00D76351"/>
    <w:rsid w:val="00D77FED"/>
    <w:rsid w:val="00D80B17"/>
    <w:rsid w:val="00D8169E"/>
    <w:rsid w:val="00D8258D"/>
    <w:rsid w:val="00D917FE"/>
    <w:rsid w:val="00D9196E"/>
    <w:rsid w:val="00D9310F"/>
    <w:rsid w:val="00D953B4"/>
    <w:rsid w:val="00D955AB"/>
    <w:rsid w:val="00DA6A97"/>
    <w:rsid w:val="00DB0213"/>
    <w:rsid w:val="00DB2221"/>
    <w:rsid w:val="00DB2E7E"/>
    <w:rsid w:val="00DB3D49"/>
    <w:rsid w:val="00DC089C"/>
    <w:rsid w:val="00DC6044"/>
    <w:rsid w:val="00DC6A2A"/>
    <w:rsid w:val="00DC75E6"/>
    <w:rsid w:val="00DD205F"/>
    <w:rsid w:val="00DD3BAA"/>
    <w:rsid w:val="00DD4108"/>
    <w:rsid w:val="00DE42F5"/>
    <w:rsid w:val="00DE4B16"/>
    <w:rsid w:val="00DF4F44"/>
    <w:rsid w:val="00DF5F1D"/>
    <w:rsid w:val="00E0033A"/>
    <w:rsid w:val="00E06087"/>
    <w:rsid w:val="00E11BAE"/>
    <w:rsid w:val="00E11CFD"/>
    <w:rsid w:val="00E11D0A"/>
    <w:rsid w:val="00E11EB1"/>
    <w:rsid w:val="00E21E05"/>
    <w:rsid w:val="00E27104"/>
    <w:rsid w:val="00E32316"/>
    <w:rsid w:val="00E3657A"/>
    <w:rsid w:val="00E45C7E"/>
    <w:rsid w:val="00E47479"/>
    <w:rsid w:val="00E50CC5"/>
    <w:rsid w:val="00E51326"/>
    <w:rsid w:val="00E521A7"/>
    <w:rsid w:val="00E52668"/>
    <w:rsid w:val="00E52FDB"/>
    <w:rsid w:val="00E54013"/>
    <w:rsid w:val="00E55F86"/>
    <w:rsid w:val="00E607F1"/>
    <w:rsid w:val="00E6160A"/>
    <w:rsid w:val="00E65517"/>
    <w:rsid w:val="00E65D7E"/>
    <w:rsid w:val="00E72AA5"/>
    <w:rsid w:val="00E83E06"/>
    <w:rsid w:val="00E85512"/>
    <w:rsid w:val="00E90BE8"/>
    <w:rsid w:val="00E91349"/>
    <w:rsid w:val="00E91F47"/>
    <w:rsid w:val="00E92472"/>
    <w:rsid w:val="00E94E52"/>
    <w:rsid w:val="00E96D0B"/>
    <w:rsid w:val="00EA30F1"/>
    <w:rsid w:val="00EA61C0"/>
    <w:rsid w:val="00EB29F3"/>
    <w:rsid w:val="00EB4484"/>
    <w:rsid w:val="00EB55FB"/>
    <w:rsid w:val="00EB605E"/>
    <w:rsid w:val="00EC4196"/>
    <w:rsid w:val="00EC43B4"/>
    <w:rsid w:val="00EC6963"/>
    <w:rsid w:val="00EC7ABA"/>
    <w:rsid w:val="00EC7DF6"/>
    <w:rsid w:val="00EC7E02"/>
    <w:rsid w:val="00ED47A1"/>
    <w:rsid w:val="00ED663B"/>
    <w:rsid w:val="00EE0F66"/>
    <w:rsid w:val="00EE3EF6"/>
    <w:rsid w:val="00EE4C2F"/>
    <w:rsid w:val="00EE7794"/>
    <w:rsid w:val="00EF2417"/>
    <w:rsid w:val="00EF3AB0"/>
    <w:rsid w:val="00EF3C56"/>
    <w:rsid w:val="00F00F3E"/>
    <w:rsid w:val="00F041D7"/>
    <w:rsid w:val="00F05462"/>
    <w:rsid w:val="00F07A99"/>
    <w:rsid w:val="00F1729E"/>
    <w:rsid w:val="00F20F6A"/>
    <w:rsid w:val="00F232E9"/>
    <w:rsid w:val="00F23CA6"/>
    <w:rsid w:val="00F318A6"/>
    <w:rsid w:val="00F33446"/>
    <w:rsid w:val="00F3616B"/>
    <w:rsid w:val="00F462C9"/>
    <w:rsid w:val="00F57776"/>
    <w:rsid w:val="00F6103E"/>
    <w:rsid w:val="00F61F59"/>
    <w:rsid w:val="00F715CA"/>
    <w:rsid w:val="00F755F7"/>
    <w:rsid w:val="00F77C8A"/>
    <w:rsid w:val="00F847BF"/>
    <w:rsid w:val="00F85D91"/>
    <w:rsid w:val="00F9267B"/>
    <w:rsid w:val="00F96111"/>
    <w:rsid w:val="00F96B17"/>
    <w:rsid w:val="00F97D45"/>
    <w:rsid w:val="00FA47D3"/>
    <w:rsid w:val="00FB6094"/>
    <w:rsid w:val="00FB61C9"/>
    <w:rsid w:val="00FC79C6"/>
    <w:rsid w:val="00FD1879"/>
    <w:rsid w:val="00FD1D0A"/>
    <w:rsid w:val="00FD2470"/>
    <w:rsid w:val="00FD2E38"/>
    <w:rsid w:val="00FD3EE0"/>
    <w:rsid w:val="00FE1993"/>
    <w:rsid w:val="00FE4643"/>
    <w:rsid w:val="00FE4777"/>
    <w:rsid w:val="00FE4BA5"/>
    <w:rsid w:val="00FF0C88"/>
    <w:rsid w:val="00FF3543"/>
    <w:rsid w:val="00FF4076"/>
    <w:rsid w:val="00FF41A1"/>
    <w:rsid w:val="00FF596B"/>
    <w:rsid w:val="012F25EA"/>
    <w:rsid w:val="09072843"/>
    <w:rsid w:val="0DF45105"/>
    <w:rsid w:val="0E2D28B3"/>
    <w:rsid w:val="14FE6D82"/>
    <w:rsid w:val="15DD4947"/>
    <w:rsid w:val="1DC1064F"/>
    <w:rsid w:val="24AC70ED"/>
    <w:rsid w:val="2CCB3A73"/>
    <w:rsid w:val="2F5A78E7"/>
    <w:rsid w:val="3D1B37DE"/>
    <w:rsid w:val="42A91114"/>
    <w:rsid w:val="44FB6CCE"/>
    <w:rsid w:val="47F00C0A"/>
    <w:rsid w:val="4DB52463"/>
    <w:rsid w:val="52E93026"/>
    <w:rsid w:val="530537ED"/>
    <w:rsid w:val="549D446A"/>
    <w:rsid w:val="5A443206"/>
    <w:rsid w:val="5E39629F"/>
    <w:rsid w:val="6D904E3F"/>
    <w:rsid w:val="6F7D06C9"/>
    <w:rsid w:val="75864FEF"/>
    <w:rsid w:val="767D2D8C"/>
    <w:rsid w:val="784F32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44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0544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054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05447"/>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20544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420C996-41DE-4BDF-BFBF-0B96B06753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5</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永高股份有限公司</dc:creator>
  <cp:lastModifiedBy>陈志国</cp:lastModifiedBy>
  <cp:revision>436</cp:revision>
  <dcterms:created xsi:type="dcterms:W3CDTF">2019-11-08T00:20:00Z</dcterms:created>
  <dcterms:modified xsi:type="dcterms:W3CDTF">2020-10-22T11:40:00Z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