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21" w:rsidRDefault="002E5421" w:rsidP="005B43B5">
      <w:pPr>
        <w:spacing w:beforeLines="50" w:afterLines="50" w:line="400" w:lineRule="exact"/>
        <w:ind w:firstLineChars="300" w:firstLine="720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证券代码：002641                       证券简称：永高股份</w:t>
      </w:r>
    </w:p>
    <w:p w:rsidR="002E5421" w:rsidRPr="003F0598" w:rsidRDefault="002E5421" w:rsidP="005B43B5">
      <w:pPr>
        <w:spacing w:beforeLines="100" w:afterLines="100" w:line="40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 w:hint="eastAsia"/>
          <w:b/>
          <w:bCs/>
          <w:iCs/>
          <w:sz w:val="32"/>
          <w:szCs w:val="32"/>
        </w:rPr>
        <w:t>20</w:t>
      </w:r>
      <w:r w:rsidR="0017136E">
        <w:rPr>
          <w:rFonts w:ascii="宋体" w:hAnsi="宋体" w:hint="eastAsia"/>
          <w:b/>
          <w:bCs/>
          <w:iCs/>
          <w:sz w:val="32"/>
          <w:szCs w:val="32"/>
        </w:rPr>
        <w:t>20</w:t>
      </w:r>
      <w:r>
        <w:rPr>
          <w:rFonts w:ascii="宋体" w:hAnsi="宋体" w:hint="eastAsia"/>
          <w:b/>
          <w:bCs/>
          <w:iCs/>
          <w:sz w:val="32"/>
          <w:szCs w:val="32"/>
        </w:rPr>
        <w:t>年</w:t>
      </w:r>
      <w:r w:rsidR="00DD4108">
        <w:rPr>
          <w:rFonts w:ascii="宋体" w:hAnsi="宋体" w:hint="eastAsia"/>
          <w:b/>
          <w:bCs/>
          <w:iCs/>
          <w:sz w:val="32"/>
          <w:szCs w:val="32"/>
        </w:rPr>
        <w:t>6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月</w:t>
      </w:r>
      <w:r w:rsidR="00C75FBE">
        <w:rPr>
          <w:rFonts w:ascii="宋体" w:hAnsi="宋体" w:hint="eastAsia"/>
          <w:b/>
          <w:bCs/>
          <w:iCs/>
          <w:sz w:val="32"/>
          <w:szCs w:val="32"/>
        </w:rPr>
        <w:t>1</w:t>
      </w:r>
      <w:r w:rsidR="001F59D6">
        <w:rPr>
          <w:rFonts w:ascii="宋体" w:hAnsi="宋体" w:hint="eastAsia"/>
          <w:b/>
          <w:bCs/>
          <w:iCs/>
          <w:sz w:val="32"/>
          <w:szCs w:val="32"/>
        </w:rPr>
        <w:t>2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日</w:t>
      </w:r>
      <w:r w:rsidRPr="003F0598">
        <w:rPr>
          <w:rFonts w:ascii="宋体" w:hAnsi="宋体" w:hint="eastAsia"/>
          <w:b/>
          <w:bCs/>
          <w:iCs/>
          <w:sz w:val="32"/>
          <w:szCs w:val="32"/>
        </w:rPr>
        <w:t>投资者关系活动记录表</w:t>
      </w:r>
      <w:r w:rsidR="00462CED">
        <w:rPr>
          <w:rFonts w:ascii="宋体" w:hAnsi="宋体" w:hint="eastAsia"/>
          <w:b/>
          <w:bCs/>
          <w:iCs/>
          <w:sz w:val="32"/>
          <w:szCs w:val="32"/>
        </w:rPr>
        <w:t>（</w:t>
      </w:r>
      <w:r w:rsidR="007B35C0">
        <w:rPr>
          <w:rFonts w:ascii="宋体" w:hAnsi="宋体" w:hint="eastAsia"/>
          <w:b/>
          <w:bCs/>
          <w:iCs/>
          <w:sz w:val="32"/>
          <w:szCs w:val="32"/>
        </w:rPr>
        <w:t>二</w:t>
      </w:r>
      <w:r w:rsidR="00462CED">
        <w:rPr>
          <w:rFonts w:ascii="宋体" w:hAnsi="宋体" w:hint="eastAsia"/>
          <w:b/>
          <w:bCs/>
          <w:iCs/>
          <w:sz w:val="32"/>
          <w:szCs w:val="32"/>
        </w:rPr>
        <w:t>）</w:t>
      </w:r>
    </w:p>
    <w:p w:rsidR="002E5421" w:rsidRDefault="002E5421" w:rsidP="002E5421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编号：20</w:t>
      </w:r>
      <w:r w:rsidR="0017136E">
        <w:rPr>
          <w:rFonts w:ascii="宋体" w:hAnsi="宋体" w:hint="eastAsia"/>
          <w:bCs/>
          <w:iCs/>
          <w:sz w:val="24"/>
          <w:szCs w:val="24"/>
        </w:rPr>
        <w:t>20</w:t>
      </w:r>
      <w:r>
        <w:rPr>
          <w:rFonts w:ascii="宋体" w:hAnsi="宋体" w:hint="eastAsia"/>
          <w:bCs/>
          <w:iCs/>
          <w:sz w:val="24"/>
          <w:szCs w:val="24"/>
        </w:rPr>
        <w:t>-0</w:t>
      </w:r>
      <w:r w:rsidR="001F59D6">
        <w:rPr>
          <w:rFonts w:ascii="宋体" w:hAnsi="宋体" w:hint="eastAsia"/>
          <w:bCs/>
          <w:iCs/>
          <w:sz w:val="24"/>
          <w:szCs w:val="24"/>
        </w:rPr>
        <w:t>2</w:t>
      </w:r>
      <w:r w:rsidR="007B35C0">
        <w:rPr>
          <w:rFonts w:ascii="宋体" w:hAnsi="宋体" w:hint="eastAsia"/>
          <w:bCs/>
          <w:iCs/>
          <w:sz w:val="24"/>
          <w:szCs w:val="24"/>
        </w:rPr>
        <w:t>1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614"/>
      </w:tblGrid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2E5421" w:rsidRDefault="001F59D6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2E5421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2E5421" w:rsidRDefault="002E5421" w:rsidP="004C1DEC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2E5421" w:rsidRPr="00891BC8" w:rsidRDefault="00C75FBE" w:rsidP="007E308F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其他</w:t>
            </w:r>
            <w:r w:rsidR="0017136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7E30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电话会议</w:t>
            </w:r>
            <w:r w:rsidR="007E30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</w:tcPr>
          <w:p w:rsidR="007E6C85" w:rsidRDefault="00A97CD2" w:rsidP="001E2DAF">
            <w:pPr>
              <w:spacing w:line="480" w:lineRule="atLeast"/>
              <w:ind w:left="120" w:hangingChars="50" w:hanging="12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97CD2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机构投资者：</w:t>
            </w:r>
            <w:r w:rsidR="001E2DAF"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</w:p>
          <w:p w:rsidR="008F4C1D" w:rsidRPr="008F4C1D" w:rsidRDefault="00F2515F" w:rsidP="008F4C1D">
            <w:pPr>
              <w:spacing w:line="480" w:lineRule="atLeast"/>
              <w:ind w:firstLine="480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兴业建筑建材 黄杨、</w:t>
            </w:r>
            <w:r w:rsidR="008F4C1D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上海兴聚投资 毕慕超、上海盘京投资 陈勤、东兴股份 庄雨诗、东北自营分公司 庄重、东方资产管理 裴政、中信股份 蔡霁磊 郭羽、光大保德信 张源远 管浩阳、兴业投资部 吴玉林 廖辰轩、兴业银行 陈亚龙、农银汇理基金 王茹鸣、华富基金 戴弘毅、南京股份 章琪、博时基金 李泽南、国联人寿 夏雪冰、大成基金 成琦、宁波浪石投资 刘琦雯、平安基金 李曾卓卓、平安资产管理 黄奔茹、方正 于化鹏、昆仑健康保险 王轩、浙江东方嘉富 陈晓禾、浦银安盛基金 朱胜波、海富通基金 陈晓翔、海通股份 邱晓沣、西部利得基金 梁晓明、长江证券（上海）资产管理　杨杰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:rsidR="002E5421" w:rsidRDefault="00A97CD2" w:rsidP="001F59D6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17136E">
              <w:rPr>
                <w:rFonts w:ascii="宋体" w:hAnsi="宋体" w:hint="eastAsia"/>
                <w:bCs/>
                <w:iCs/>
                <w:sz w:val="24"/>
                <w:szCs w:val="24"/>
              </w:rPr>
              <w:t>020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B05554">
              <w:rPr>
                <w:rFonts w:ascii="宋体" w:hAnsi="宋体" w:hint="eastAsia"/>
                <w:bCs/>
                <w:iCs/>
                <w:sz w:val="24"/>
                <w:szCs w:val="24"/>
              </w:rPr>
              <w:t>6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C75FBE">
              <w:rPr>
                <w:rFonts w:ascii="宋体" w:hAnsi="宋体" w:hint="eastAsia"/>
                <w:bCs/>
                <w:iCs/>
                <w:sz w:val="24"/>
                <w:szCs w:val="24"/>
              </w:rPr>
              <w:t>1</w:t>
            </w:r>
            <w:r w:rsidR="001F59D6"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  <w:r w:rsidR="003415A8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</w:tcPr>
          <w:p w:rsidR="002E5421" w:rsidRDefault="00824612" w:rsidP="005F052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公司证券部</w:t>
            </w:r>
          </w:p>
        </w:tc>
      </w:tr>
      <w:tr w:rsidR="002E5421" w:rsidTr="00BB59EE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7E308F" w:rsidRPr="007E308F" w:rsidRDefault="00A97CD2" w:rsidP="001F59D6">
            <w:pPr>
              <w:spacing w:line="48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董事会秘书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陈志国、证券事务代表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任燕清</w:t>
            </w:r>
          </w:p>
        </w:tc>
      </w:tr>
      <w:tr w:rsidR="002E5421" w:rsidTr="002435DA">
        <w:trPr>
          <w:trHeight w:val="557"/>
        </w:trPr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063EA4" w:rsidRDefault="00852CE6" w:rsidP="00922772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  <w:r w:rsidR="002435DA" w:rsidRPr="006466C7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1F59D6">
              <w:rPr>
                <w:rFonts w:ascii="宋体" w:hAnsi="宋体" w:cs="宋体" w:hint="eastAsia"/>
                <w:b/>
                <w:kern w:val="0"/>
                <w:sz w:val="24"/>
              </w:rPr>
              <w:t>公司目前经营情况</w:t>
            </w:r>
            <w:r w:rsidR="00C75FBE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1F59D6" w:rsidRDefault="001F59D6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受新冠病毒疫情的影响，一季度因公司下游企业开工率也不高，所以一季度</w:t>
            </w:r>
            <w:r w:rsidRPr="00D6370E">
              <w:rPr>
                <w:rFonts w:ascii="宋体" w:hAnsi="宋体" w:cs="宋体" w:hint="eastAsia"/>
                <w:kern w:val="0"/>
                <w:sz w:val="24"/>
              </w:rPr>
              <w:t>公司出现销售收入3个多亿的下滑，</w:t>
            </w:r>
            <w:r>
              <w:rPr>
                <w:rFonts w:ascii="宋体" w:hAnsi="宋体" w:cs="宋体" w:hint="eastAsia"/>
                <w:kern w:val="0"/>
                <w:sz w:val="24"/>
              </w:rPr>
              <w:t>但</w:t>
            </w:r>
            <w:r w:rsidRPr="00BB59EE">
              <w:rPr>
                <w:rFonts w:ascii="宋体" w:hAnsi="宋体" w:cs="宋体" w:hint="eastAsia"/>
                <w:kern w:val="0"/>
                <w:sz w:val="24"/>
              </w:rPr>
              <w:t>四月</w:t>
            </w:r>
            <w:r>
              <w:rPr>
                <w:rFonts w:ascii="宋体" w:hAnsi="宋体" w:cs="宋体" w:hint="eastAsia"/>
                <w:kern w:val="0"/>
                <w:sz w:val="24"/>
              </w:rPr>
              <w:t>份</w:t>
            </w:r>
            <w:r w:rsidRPr="00BB59EE">
              <w:rPr>
                <w:rFonts w:ascii="宋体" w:hAnsi="宋体" w:cs="宋体" w:hint="eastAsia"/>
                <w:kern w:val="0"/>
                <w:sz w:val="24"/>
              </w:rPr>
              <w:t>以来，公司生产和销售已完全恢复，</w:t>
            </w:r>
            <w:r>
              <w:rPr>
                <w:rFonts w:ascii="宋体" w:hAnsi="宋体" w:cs="宋体" w:hint="eastAsia"/>
                <w:kern w:val="0"/>
                <w:sz w:val="24"/>
              </w:rPr>
              <w:t>力争上半年销售达到与去年同期水平，下半年</w:t>
            </w:r>
            <w:r w:rsidRPr="00BB59EE">
              <w:rPr>
                <w:rFonts w:ascii="宋体" w:hAnsi="宋体" w:cs="宋体" w:hint="eastAsia"/>
                <w:kern w:val="0"/>
                <w:sz w:val="24"/>
              </w:rPr>
              <w:t>完成全年</w:t>
            </w:r>
            <w:r>
              <w:rPr>
                <w:rFonts w:ascii="宋体" w:hAnsi="宋体" w:cs="宋体" w:hint="eastAsia"/>
                <w:kern w:val="0"/>
                <w:sz w:val="24"/>
              </w:rPr>
              <w:t>定下的目标。</w:t>
            </w:r>
            <w:r w:rsidRPr="001448E9">
              <w:rPr>
                <w:rFonts w:ascii="宋体" w:hAnsi="宋体" w:cs="宋体"/>
                <w:kern w:val="0"/>
                <w:sz w:val="24"/>
              </w:rPr>
              <w:t>期间费用增长幅</w:t>
            </w:r>
            <w:r w:rsidRPr="001448E9">
              <w:rPr>
                <w:rFonts w:ascii="宋体" w:hAnsi="宋体" w:cs="宋体"/>
                <w:kern w:val="0"/>
                <w:sz w:val="24"/>
              </w:rPr>
              <w:lastRenderedPageBreak/>
              <w:t>度不超过营业收入的增长幅度；净利润增长幅度不低于营业收入的增长幅度。</w:t>
            </w:r>
            <w:r>
              <w:rPr>
                <w:rFonts w:ascii="宋体" w:hAnsi="宋体" w:cs="宋体" w:hint="eastAsia"/>
                <w:kern w:val="0"/>
                <w:sz w:val="24"/>
              </w:rPr>
              <w:t>这个目标不变。</w:t>
            </w:r>
          </w:p>
          <w:p w:rsidR="001F59D6" w:rsidRDefault="001F59D6" w:rsidP="00FE4BA5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二、</w:t>
            </w:r>
            <w:r w:rsidR="007B35C0">
              <w:rPr>
                <w:rFonts w:ascii="宋体" w:hAnsi="宋体" w:cs="宋体" w:hint="eastAsia"/>
                <w:b/>
                <w:kern w:val="0"/>
                <w:sz w:val="24"/>
              </w:rPr>
              <w:t>公司现有原材料库存情况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7B35C0" w:rsidRDefault="007B35C0" w:rsidP="00FE4BA5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受疫情影响，春节后原材料价格相对较低，</w:t>
            </w:r>
            <w:r w:rsidRPr="00C255C1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>
              <w:rPr>
                <w:rFonts w:ascii="宋体" w:hAnsi="宋体" w:cs="宋体" w:hint="eastAsia"/>
                <w:kern w:val="0"/>
                <w:sz w:val="24"/>
              </w:rPr>
              <w:t>储备</w:t>
            </w:r>
            <w:r w:rsidRPr="00C255C1">
              <w:rPr>
                <w:rFonts w:ascii="宋体" w:hAnsi="宋体" w:cs="宋体" w:hint="eastAsia"/>
                <w:kern w:val="0"/>
                <w:sz w:val="24"/>
              </w:rPr>
              <w:t>的原材料相</w:t>
            </w:r>
            <w:r>
              <w:rPr>
                <w:rFonts w:ascii="宋体" w:hAnsi="宋体" w:cs="宋体" w:hint="eastAsia"/>
                <w:kern w:val="0"/>
                <w:sz w:val="24"/>
              </w:rPr>
              <w:t>对要多一些。</w:t>
            </w:r>
            <w:r w:rsidRPr="00C255C1">
              <w:rPr>
                <w:rFonts w:ascii="宋体" w:hAnsi="宋体" w:cs="宋体" w:hint="eastAsia"/>
                <w:kern w:val="0"/>
                <w:sz w:val="24"/>
              </w:rPr>
              <w:t>在原料</w:t>
            </w:r>
            <w:r>
              <w:rPr>
                <w:rFonts w:ascii="宋体" w:hAnsi="宋体" w:cs="宋体" w:hint="eastAsia"/>
                <w:kern w:val="0"/>
                <w:sz w:val="24"/>
              </w:rPr>
              <w:t>价格</w:t>
            </w:r>
            <w:r w:rsidRPr="00C255C1">
              <w:rPr>
                <w:rFonts w:ascii="宋体" w:hAnsi="宋体" w:cs="宋体" w:hint="eastAsia"/>
                <w:kern w:val="0"/>
                <w:sz w:val="24"/>
              </w:rPr>
              <w:t>相对低位</w:t>
            </w:r>
            <w:r>
              <w:rPr>
                <w:rFonts w:ascii="宋体" w:hAnsi="宋体" w:cs="宋体" w:hint="eastAsia"/>
                <w:kern w:val="0"/>
                <w:sz w:val="24"/>
              </w:rPr>
              <w:t>时，</w:t>
            </w:r>
            <w:r w:rsidRPr="00C255C1">
              <w:rPr>
                <w:rFonts w:ascii="宋体" w:hAnsi="宋体" w:cs="宋体" w:hint="eastAsia"/>
                <w:kern w:val="0"/>
                <w:sz w:val="24"/>
              </w:rPr>
              <w:t>公司会</w:t>
            </w:r>
            <w:r>
              <w:rPr>
                <w:rFonts w:ascii="宋体" w:hAnsi="宋体" w:cs="宋体" w:hint="eastAsia"/>
                <w:kern w:val="0"/>
                <w:sz w:val="24"/>
              </w:rPr>
              <w:t>增加现货原材料的库存量</w:t>
            </w:r>
            <w:r w:rsidRPr="00C255C1"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同时也通过了期货套期保值增加一部分虚拟库存，锁定更多的原料成本。</w:t>
            </w:r>
          </w:p>
          <w:p w:rsidR="007B35C0" w:rsidRPr="0079610C" w:rsidRDefault="0079610C" w:rsidP="00FE4BA5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79610C">
              <w:rPr>
                <w:rFonts w:ascii="宋体" w:hAnsi="宋体" w:cs="宋体" w:hint="eastAsia"/>
                <w:b/>
                <w:kern w:val="0"/>
                <w:sz w:val="24"/>
              </w:rPr>
              <w:t>三、公司管材行业的壁垒？</w:t>
            </w:r>
          </w:p>
          <w:p w:rsidR="0079610C" w:rsidRPr="0079610C" w:rsidRDefault="00E11EB1" w:rsidP="00FE4BA5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管道行业集中度</w:t>
            </w:r>
            <w:r w:rsidR="0079610C" w:rsidRPr="0079610C">
              <w:rPr>
                <w:rFonts w:ascii="宋体" w:hAnsi="宋体" w:cs="宋体" w:hint="eastAsia"/>
                <w:kern w:val="0"/>
                <w:sz w:val="24"/>
              </w:rPr>
              <w:t>在提升，但是分散度</w:t>
            </w:r>
            <w:r w:rsidR="0079610C">
              <w:rPr>
                <w:rFonts w:ascii="宋体" w:hAnsi="宋体" w:cs="宋体" w:hint="eastAsia"/>
                <w:kern w:val="0"/>
                <w:sz w:val="24"/>
              </w:rPr>
              <w:t>还</w:t>
            </w:r>
            <w:r w:rsidR="0079610C" w:rsidRPr="0079610C">
              <w:rPr>
                <w:rFonts w:ascii="宋体" w:hAnsi="宋体" w:cs="宋体" w:hint="eastAsia"/>
                <w:kern w:val="0"/>
                <w:sz w:val="24"/>
              </w:rPr>
              <w:t>是</w:t>
            </w:r>
            <w:r w:rsidR="0079610C">
              <w:rPr>
                <w:rFonts w:ascii="宋体" w:hAnsi="宋体" w:cs="宋体" w:hint="eastAsia"/>
                <w:kern w:val="0"/>
                <w:sz w:val="24"/>
              </w:rPr>
              <w:t>比较高</w:t>
            </w:r>
            <w:r w:rsidR="0079610C" w:rsidRPr="0079610C">
              <w:rPr>
                <w:rFonts w:ascii="宋体" w:hAnsi="宋体" w:cs="宋体" w:hint="eastAsia"/>
                <w:kern w:val="0"/>
                <w:sz w:val="24"/>
              </w:rPr>
              <w:t>的，在前些年整个行业速度比较快的时候</w:t>
            </w:r>
            <w:r w:rsidR="0079610C">
              <w:rPr>
                <w:rFonts w:ascii="宋体" w:hAnsi="宋体" w:cs="宋体" w:hint="eastAsia"/>
                <w:kern w:val="0"/>
                <w:sz w:val="24"/>
              </w:rPr>
              <w:t>，增速</w:t>
            </w:r>
            <w:r w:rsidR="0079610C" w:rsidRPr="0079610C">
              <w:rPr>
                <w:rFonts w:ascii="宋体" w:hAnsi="宋体" w:cs="宋体" w:hint="eastAsia"/>
                <w:kern w:val="0"/>
                <w:sz w:val="24"/>
              </w:rPr>
              <w:t>在10</w:t>
            </w:r>
            <w:r w:rsidR="005758F5">
              <w:rPr>
                <w:rFonts w:ascii="宋体" w:hAnsi="宋体" w:cs="宋体" w:hint="eastAsia"/>
                <w:kern w:val="0"/>
                <w:sz w:val="24"/>
              </w:rPr>
              <w:t>%</w:t>
            </w:r>
            <w:r w:rsidR="0079610C" w:rsidRPr="0079610C">
              <w:rPr>
                <w:rFonts w:ascii="宋体" w:hAnsi="宋体" w:cs="宋体" w:hint="eastAsia"/>
                <w:kern w:val="0"/>
                <w:sz w:val="24"/>
              </w:rPr>
              <w:t>-20%</w:t>
            </w:r>
            <w:r w:rsidR="005758F5">
              <w:rPr>
                <w:rFonts w:ascii="宋体" w:hAnsi="宋体" w:cs="宋体" w:hint="eastAsia"/>
                <w:kern w:val="0"/>
                <w:sz w:val="24"/>
              </w:rPr>
              <w:t>之间</w:t>
            </w:r>
            <w:r w:rsidR="0079610C" w:rsidRPr="0079610C">
              <w:rPr>
                <w:rFonts w:ascii="宋体" w:hAnsi="宋体" w:cs="宋体" w:hint="eastAsia"/>
                <w:kern w:val="0"/>
                <w:sz w:val="24"/>
              </w:rPr>
              <w:t>，进入行业门槛相对比较低，销售市场也容易打开</w:t>
            </w:r>
            <w:r w:rsidR="0079610C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="005758F5">
              <w:rPr>
                <w:rFonts w:ascii="宋体" w:hAnsi="宋体" w:cs="宋体" w:hint="eastAsia"/>
                <w:kern w:val="0"/>
                <w:sz w:val="24"/>
              </w:rPr>
              <w:t>现在销售竞争比较激烈</w:t>
            </w:r>
            <w:r w:rsidR="0079610C" w:rsidRPr="0079610C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79610C" w:rsidRPr="00F2569D">
              <w:rPr>
                <w:rFonts w:ascii="宋体" w:hAnsi="宋体" w:cs="宋体" w:hint="eastAsia"/>
                <w:kern w:val="0"/>
                <w:sz w:val="24"/>
              </w:rPr>
              <w:t>随着</w:t>
            </w:r>
            <w:r w:rsidR="0079610C">
              <w:rPr>
                <w:rFonts w:ascii="宋体" w:hAnsi="宋体" w:cs="宋体" w:hint="eastAsia"/>
                <w:kern w:val="0"/>
                <w:sz w:val="24"/>
              </w:rPr>
              <w:t>人们消费理念转变升级，环保和卫生安全意识不断加强，</w:t>
            </w:r>
            <w:r w:rsidR="005758F5" w:rsidRPr="0079610C">
              <w:rPr>
                <w:rFonts w:ascii="宋体" w:hAnsi="宋体" w:cs="宋体" w:hint="eastAsia"/>
                <w:kern w:val="0"/>
                <w:sz w:val="24"/>
              </w:rPr>
              <w:t>内部现存的企业之间</w:t>
            </w:r>
            <w:r w:rsidR="005758F5">
              <w:rPr>
                <w:rFonts w:ascii="宋体" w:hAnsi="宋体" w:cs="宋体" w:hint="eastAsia"/>
                <w:kern w:val="0"/>
                <w:sz w:val="24"/>
              </w:rPr>
              <w:t>竞争，</w:t>
            </w:r>
            <w:r w:rsidR="0079610C">
              <w:rPr>
                <w:rFonts w:ascii="宋体" w:hAnsi="宋体" w:cs="宋体" w:hint="eastAsia"/>
                <w:kern w:val="0"/>
                <w:sz w:val="24"/>
              </w:rPr>
              <w:t>一些</w:t>
            </w:r>
            <w:r w:rsidR="0079610C" w:rsidRPr="00F2569D">
              <w:rPr>
                <w:rFonts w:ascii="宋体" w:hAnsi="宋体" w:cs="宋体" w:hint="eastAsia"/>
                <w:kern w:val="0"/>
                <w:sz w:val="24"/>
              </w:rPr>
              <w:t>规模小</w:t>
            </w:r>
            <w:r w:rsidR="0079610C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79610C" w:rsidRPr="00F2569D">
              <w:rPr>
                <w:rFonts w:ascii="宋体" w:hAnsi="宋体" w:cs="宋体" w:hint="eastAsia"/>
                <w:kern w:val="0"/>
                <w:sz w:val="24"/>
              </w:rPr>
              <w:t>质量</w:t>
            </w:r>
            <w:r w:rsidR="0079610C">
              <w:rPr>
                <w:rFonts w:ascii="宋体" w:hAnsi="宋体" w:cs="宋体" w:hint="eastAsia"/>
                <w:kern w:val="0"/>
                <w:sz w:val="24"/>
              </w:rPr>
              <w:t>次</w:t>
            </w:r>
            <w:r w:rsidR="0079610C" w:rsidRPr="00F2569D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79610C">
              <w:rPr>
                <w:rFonts w:ascii="宋体" w:hAnsi="宋体" w:cs="宋体" w:hint="eastAsia"/>
                <w:kern w:val="0"/>
                <w:sz w:val="24"/>
              </w:rPr>
              <w:t>环保不达标</w:t>
            </w:r>
            <w:r w:rsidR="0079610C" w:rsidRPr="00F2569D">
              <w:rPr>
                <w:rFonts w:ascii="宋体" w:hAnsi="宋体" w:cs="宋体" w:hint="eastAsia"/>
                <w:kern w:val="0"/>
                <w:sz w:val="24"/>
              </w:rPr>
              <w:t>的企业</w:t>
            </w:r>
            <w:r w:rsidR="0079610C">
              <w:rPr>
                <w:rFonts w:ascii="宋体" w:hAnsi="宋体" w:cs="宋体" w:hint="eastAsia"/>
                <w:kern w:val="0"/>
                <w:sz w:val="24"/>
              </w:rPr>
              <w:t>将逐步被淘汰</w:t>
            </w:r>
            <w:r w:rsidR="0079610C" w:rsidRPr="00F2569D">
              <w:rPr>
                <w:rFonts w:ascii="宋体" w:hAnsi="宋体" w:cs="宋体" w:hint="eastAsia"/>
                <w:kern w:val="0"/>
                <w:sz w:val="24"/>
              </w:rPr>
              <w:t>。规模大、</w:t>
            </w:r>
            <w:r w:rsidR="0079610C">
              <w:rPr>
                <w:rFonts w:ascii="宋体" w:hAnsi="宋体" w:cs="宋体" w:hint="eastAsia"/>
                <w:kern w:val="0"/>
                <w:sz w:val="24"/>
              </w:rPr>
              <w:t>品牌优、技术强、</w:t>
            </w:r>
            <w:r w:rsidR="0079610C" w:rsidRPr="00F2569D">
              <w:rPr>
                <w:rFonts w:ascii="宋体" w:hAnsi="宋体" w:cs="宋体" w:hint="eastAsia"/>
                <w:kern w:val="0"/>
                <w:sz w:val="24"/>
              </w:rPr>
              <w:t>质量好的企业发展步伐加快，在产能、产量及综合竞争力上均有所提升。规模以上企业在完成全国生产基地布局</w:t>
            </w:r>
            <w:r w:rsidR="0079610C">
              <w:rPr>
                <w:rFonts w:ascii="宋体" w:hAnsi="宋体" w:cs="宋体" w:hint="eastAsia"/>
                <w:kern w:val="0"/>
                <w:sz w:val="24"/>
              </w:rPr>
              <w:t>后，</w:t>
            </w:r>
            <w:r w:rsidR="0079610C" w:rsidRPr="00F2569D">
              <w:rPr>
                <w:rFonts w:ascii="宋体" w:hAnsi="宋体" w:cs="宋体" w:hint="eastAsia"/>
                <w:kern w:val="0"/>
                <w:sz w:val="24"/>
              </w:rPr>
              <w:t>竞争方式将从区域竞争转向全国化的竞争，行业集中度</w:t>
            </w:r>
            <w:r w:rsidR="0079610C">
              <w:rPr>
                <w:rFonts w:ascii="宋体" w:hAnsi="宋体" w:cs="宋体" w:hint="eastAsia"/>
                <w:kern w:val="0"/>
                <w:sz w:val="24"/>
              </w:rPr>
              <w:t>将</w:t>
            </w:r>
            <w:r w:rsidR="0079610C" w:rsidRPr="00F2569D">
              <w:rPr>
                <w:rFonts w:ascii="宋体" w:hAnsi="宋体" w:cs="宋体" w:hint="eastAsia"/>
                <w:kern w:val="0"/>
                <w:sz w:val="24"/>
              </w:rPr>
              <w:t>继续提升，具有品牌、规模、渠道、研发与技术优势的企业在竞争中将</w:t>
            </w:r>
            <w:r w:rsidR="0079610C">
              <w:rPr>
                <w:rFonts w:ascii="宋体" w:hAnsi="宋体" w:cs="宋体" w:hint="eastAsia"/>
                <w:kern w:val="0"/>
                <w:sz w:val="24"/>
              </w:rPr>
              <w:t>处</w:t>
            </w:r>
            <w:r w:rsidR="0079610C" w:rsidRPr="00F2569D">
              <w:rPr>
                <w:rFonts w:ascii="宋体" w:hAnsi="宋体" w:cs="宋体" w:hint="eastAsia"/>
                <w:kern w:val="0"/>
                <w:sz w:val="24"/>
              </w:rPr>
              <w:t>于</w:t>
            </w:r>
            <w:r w:rsidR="0079610C">
              <w:rPr>
                <w:rFonts w:ascii="宋体" w:hAnsi="宋体" w:cs="宋体" w:hint="eastAsia"/>
                <w:kern w:val="0"/>
                <w:sz w:val="24"/>
              </w:rPr>
              <w:t>优势</w:t>
            </w:r>
            <w:r w:rsidR="0079610C" w:rsidRPr="00F2569D">
              <w:rPr>
                <w:rFonts w:ascii="宋体" w:hAnsi="宋体" w:cs="宋体" w:hint="eastAsia"/>
                <w:kern w:val="0"/>
                <w:sz w:val="24"/>
              </w:rPr>
              <w:t>地位</w:t>
            </w:r>
            <w:r w:rsidR="00ED5C28">
              <w:rPr>
                <w:rFonts w:ascii="宋体" w:hAnsi="宋体" w:cs="宋体" w:hint="eastAsia"/>
                <w:kern w:val="0"/>
                <w:sz w:val="24"/>
              </w:rPr>
              <w:t>，现在若新进入管道行业，实际上门槛也是比较高的</w:t>
            </w:r>
          </w:p>
          <w:p w:rsidR="007B35C0" w:rsidRPr="0079610C" w:rsidRDefault="0079610C" w:rsidP="00FE4BA5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79610C">
              <w:rPr>
                <w:rFonts w:ascii="宋体" w:hAnsi="宋体" w:cs="宋体" w:hint="eastAsia"/>
                <w:b/>
                <w:kern w:val="0"/>
                <w:sz w:val="24"/>
              </w:rPr>
              <w:t>四、最近几年公司净利率的提升原因</w:t>
            </w:r>
            <w:r w:rsidR="000F48BA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79610C" w:rsidRPr="006466C7" w:rsidRDefault="0079610C" w:rsidP="0079610C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E3657A">
              <w:rPr>
                <w:rFonts w:ascii="宋体" w:hAnsi="宋体" w:cs="宋体" w:hint="eastAsia"/>
                <w:kern w:val="0"/>
                <w:sz w:val="24"/>
                <w:lang w:val="zh-CN"/>
              </w:rPr>
              <w:t>一方面是公司加大销售团队建设，打造公元铁军，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使</w:t>
            </w:r>
            <w:r w:rsidRPr="00E3657A">
              <w:rPr>
                <w:rFonts w:ascii="宋体" w:hAnsi="宋体" w:cs="宋体" w:hint="eastAsia"/>
                <w:kern w:val="0"/>
                <w:sz w:val="24"/>
                <w:lang w:val="zh-CN"/>
              </w:rPr>
              <w:t>销售业务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保持较高</w:t>
            </w:r>
            <w:r w:rsidRPr="00E3657A">
              <w:rPr>
                <w:rFonts w:ascii="宋体" w:hAnsi="宋体" w:cs="宋体" w:hint="eastAsia"/>
                <w:kern w:val="0"/>
                <w:sz w:val="24"/>
                <w:lang w:val="zh-CN"/>
              </w:rPr>
              <w:t>增长，规模效应带来单位成本降低，毛利率有所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提升。</w:t>
            </w:r>
            <w:r w:rsidRPr="00E3657A">
              <w:rPr>
                <w:rFonts w:ascii="宋体" w:hAnsi="宋体" w:cs="宋体" w:hint="eastAsia"/>
                <w:kern w:val="0"/>
                <w:sz w:val="24"/>
                <w:lang w:val="zh-CN"/>
              </w:rPr>
              <w:t>另一方面，</w:t>
            </w:r>
            <w:r w:rsidRPr="006466C7">
              <w:rPr>
                <w:rFonts w:ascii="宋体" w:hAnsi="宋体" w:cs="宋体" w:hint="eastAsia"/>
                <w:kern w:val="0"/>
                <w:sz w:val="24"/>
                <w:lang w:val="zh-CN"/>
              </w:rPr>
              <w:t>公司持续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导入精益生产，从</w:t>
            </w:r>
            <w:r w:rsidRPr="006466C7">
              <w:rPr>
                <w:rFonts w:ascii="宋体" w:hAnsi="宋体" w:cs="宋体" w:hint="eastAsia"/>
                <w:kern w:val="0"/>
                <w:sz w:val="24"/>
                <w:lang w:val="zh-CN"/>
              </w:rPr>
              <w:t>开始的模糊管理到现在的数据化管控，稳步提升生产管理水平。从开源、节流、防风险、抓落实四个方面入手，定期召开目标管理会议，点检各中心及业务部门项目课题完成和改善情况，总结成果，部署任务，把目标管理常态化。通过精益生产、目标管理，公司管理水平得到有效提升，不仅促进公司销售端的稳步提升，成本费用也得到了较好的控制。</w:t>
            </w:r>
          </w:p>
          <w:p w:rsidR="000F48BA" w:rsidRPr="00467D63" w:rsidRDefault="000F48BA" w:rsidP="000F48BA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0F48BA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五、</w:t>
            </w:r>
            <w:r w:rsidRPr="00467D63">
              <w:rPr>
                <w:rFonts w:ascii="宋体" w:hAnsi="宋体" w:cs="宋体" w:hint="eastAsia"/>
                <w:b/>
                <w:kern w:val="0"/>
                <w:sz w:val="24"/>
              </w:rPr>
              <w:t>地产商选择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管道集采</w:t>
            </w:r>
            <w:r w:rsidRPr="00467D63">
              <w:rPr>
                <w:rFonts w:ascii="宋体" w:hAnsi="宋体" w:cs="宋体" w:hint="eastAsia"/>
                <w:b/>
                <w:kern w:val="0"/>
                <w:sz w:val="24"/>
              </w:rPr>
              <w:t>供应商有什么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要求</w:t>
            </w:r>
            <w:r w:rsidRPr="00467D63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0F48BA" w:rsidRDefault="000F48BA" w:rsidP="000F48BA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CB1F4C">
              <w:rPr>
                <w:rFonts w:ascii="宋体" w:hAnsi="宋体" w:cs="宋体" w:hint="eastAsia"/>
                <w:kern w:val="0"/>
                <w:sz w:val="24"/>
              </w:rPr>
              <w:t>一般情况下地产商选择</w:t>
            </w:r>
            <w:r>
              <w:rPr>
                <w:rFonts w:ascii="宋体" w:hAnsi="宋体" w:cs="宋体" w:hint="eastAsia"/>
                <w:kern w:val="0"/>
                <w:sz w:val="24"/>
              </w:rPr>
              <w:t>合作企业会综合考虑企业规模、产品规格品类是否齐全、企业的配送能力是否强、产品的品牌、质量以及性价比等各种因素。公司具有品牌、规模、渠道、研发与技术等优势。</w:t>
            </w:r>
          </w:p>
          <w:p w:rsidR="007B35C0" w:rsidRPr="000F48BA" w:rsidRDefault="000F48BA" w:rsidP="00FE4BA5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0F48BA">
              <w:rPr>
                <w:rFonts w:ascii="宋体" w:hAnsi="宋体" w:cs="宋体" w:hint="eastAsia"/>
                <w:b/>
                <w:kern w:val="0"/>
                <w:sz w:val="24"/>
              </w:rPr>
              <w:t>六、公司战略合作的地产客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户</w:t>
            </w:r>
            <w:r w:rsidRPr="000F48BA">
              <w:rPr>
                <w:rFonts w:ascii="宋体" w:hAnsi="宋体" w:cs="宋体" w:hint="eastAsia"/>
                <w:b/>
                <w:kern w:val="0"/>
                <w:sz w:val="24"/>
              </w:rPr>
              <w:t>有增加么？</w:t>
            </w:r>
          </w:p>
          <w:p w:rsidR="000F48BA" w:rsidRDefault="000F48BA" w:rsidP="000F48BA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目前我们直接配送的地产商有十几家，深度</w:t>
            </w:r>
            <w:r w:rsidRPr="006466C7">
              <w:rPr>
                <w:rFonts w:ascii="宋体" w:hAnsi="宋体" w:cs="宋体" w:hint="eastAsia"/>
                <w:kern w:val="0"/>
                <w:sz w:val="24"/>
              </w:rPr>
              <w:t>的目前有万科、恒大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6466C7">
              <w:rPr>
                <w:rFonts w:ascii="宋体" w:hAnsi="宋体" w:cs="宋体" w:hint="eastAsia"/>
                <w:kern w:val="0"/>
                <w:sz w:val="24"/>
              </w:rPr>
              <w:t>中海</w:t>
            </w:r>
            <w:r>
              <w:rPr>
                <w:rFonts w:ascii="宋体" w:hAnsi="宋体" w:cs="宋体" w:hint="eastAsia"/>
                <w:kern w:val="0"/>
                <w:sz w:val="24"/>
              </w:rPr>
              <w:t>，这三家地产的业务规模占公司地产配送的80%左右</w:t>
            </w:r>
            <w:r w:rsidRPr="006466C7">
              <w:rPr>
                <w:rFonts w:ascii="宋体" w:hAnsi="宋体" w:cs="宋体" w:hint="eastAsia"/>
                <w:kern w:val="0"/>
                <w:sz w:val="24"/>
              </w:rPr>
              <w:t>。</w:t>
            </w:r>
            <w:r>
              <w:rPr>
                <w:rFonts w:ascii="宋体" w:hAnsi="宋体" w:cs="宋体" w:hint="eastAsia"/>
                <w:kern w:val="0"/>
                <w:sz w:val="24"/>
              </w:rPr>
              <w:t>2020年公司仍将把地产业务作为重点工作进行推进，2020年在与原有地产商如万科、恒大、中海等深度合作的基础上，公司也会进一步与其他地产商深度合作，目前已经有几家在洽谈合作。</w:t>
            </w:r>
          </w:p>
          <w:p w:rsidR="007B35C0" w:rsidRDefault="000F48BA" w:rsidP="000F48BA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0F48BA">
              <w:rPr>
                <w:rFonts w:ascii="宋体" w:hAnsi="宋体" w:cs="宋体" w:hint="eastAsia"/>
                <w:b/>
                <w:kern w:val="0"/>
                <w:sz w:val="24"/>
              </w:rPr>
              <w:t>七、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在洽谈的几家地产客户是公司直供的吗？</w:t>
            </w:r>
          </w:p>
          <w:p w:rsidR="000F48BA" w:rsidRDefault="000F48BA" w:rsidP="000F48BA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0F48BA">
              <w:rPr>
                <w:rFonts w:ascii="宋体" w:hAnsi="宋体" w:cs="宋体" w:hint="eastAsia"/>
                <w:kern w:val="0"/>
                <w:sz w:val="24"/>
              </w:rPr>
              <w:t>是的</w:t>
            </w:r>
            <w:r w:rsidR="000A7411">
              <w:rPr>
                <w:rFonts w:ascii="宋体" w:hAnsi="宋体" w:cs="宋体" w:hint="eastAsia"/>
                <w:kern w:val="0"/>
                <w:sz w:val="24"/>
              </w:rPr>
              <w:t>，大的</w:t>
            </w:r>
            <w:r w:rsidR="00ED5C28">
              <w:rPr>
                <w:rFonts w:ascii="宋体" w:hAnsi="宋体" w:cs="宋体" w:hint="eastAsia"/>
                <w:kern w:val="0"/>
                <w:sz w:val="24"/>
              </w:rPr>
              <w:t>集采</w:t>
            </w:r>
            <w:r w:rsidR="000A7411">
              <w:rPr>
                <w:rFonts w:ascii="宋体" w:hAnsi="宋体" w:cs="宋体" w:hint="eastAsia"/>
                <w:kern w:val="0"/>
                <w:sz w:val="24"/>
              </w:rPr>
              <w:t>地产商是公司直接合作，当地规模较小的地产商公司鼓励和支持经销商去做。</w:t>
            </w:r>
          </w:p>
          <w:p w:rsidR="000A7411" w:rsidRPr="000A7411" w:rsidRDefault="000A7411" w:rsidP="000F48BA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0A7411">
              <w:rPr>
                <w:rFonts w:ascii="宋体" w:hAnsi="宋体" w:cs="宋体" w:hint="eastAsia"/>
                <w:b/>
                <w:kern w:val="0"/>
                <w:sz w:val="24"/>
              </w:rPr>
              <w:t>八、账期有没有变化？</w:t>
            </w:r>
          </w:p>
          <w:p w:rsidR="000A7411" w:rsidRDefault="000A7411" w:rsidP="000F48BA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除了地产商，其他的和去年同期变化不大，地产商是根据不同的合同，有些账期比较大，有些账期会短。</w:t>
            </w:r>
          </w:p>
          <w:p w:rsidR="000A7411" w:rsidRDefault="000A7411" w:rsidP="000A7411">
            <w:pPr>
              <w:widowControl/>
              <w:spacing w:line="360" w:lineRule="auto"/>
              <w:ind w:firstLine="480"/>
            </w:pPr>
            <w:r w:rsidRPr="000A7411">
              <w:rPr>
                <w:rFonts w:ascii="宋体" w:hAnsi="宋体" w:cs="宋体" w:hint="eastAsia"/>
                <w:b/>
                <w:kern w:val="0"/>
                <w:sz w:val="24"/>
              </w:rPr>
              <w:t>九、去年和今年产品均价有没有降低？</w:t>
            </w:r>
          </w:p>
          <w:p w:rsidR="000A7411" w:rsidRPr="000A7411" w:rsidRDefault="000A7411" w:rsidP="000F48BA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总体是有下降，由于今年原材料价格降低比较大，所以公司上半年促销力度相对也大一点，所以今年和去年同期产品价格也有所降低。</w:t>
            </w:r>
          </w:p>
          <w:p w:rsidR="000F48BA" w:rsidRPr="000A7411" w:rsidRDefault="000A7411" w:rsidP="00FE4BA5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</w:t>
            </w:r>
            <w:r w:rsidRPr="000A7411">
              <w:rPr>
                <w:rFonts w:ascii="宋体" w:hAnsi="宋体" w:cs="宋体" w:hint="eastAsia"/>
                <w:b/>
                <w:kern w:val="0"/>
                <w:sz w:val="24"/>
              </w:rPr>
              <w:t>、环保的因素会对行业集中度有影响么？</w:t>
            </w:r>
          </w:p>
          <w:p w:rsidR="005005F6" w:rsidRDefault="000A7411" w:rsidP="005005F6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应该是有的，随着国家对环保要求越来越严格，</w:t>
            </w:r>
            <w:r w:rsidR="005005F6">
              <w:rPr>
                <w:rFonts w:ascii="宋体" w:hAnsi="宋体" w:cs="宋体" w:hint="eastAsia"/>
                <w:kern w:val="0"/>
                <w:sz w:val="24"/>
                <w:lang w:val="zh-CN"/>
              </w:rPr>
              <w:t>对于</w:t>
            </w:r>
            <w:r w:rsidR="005005F6">
              <w:rPr>
                <w:rFonts w:ascii="宋体" w:hAnsi="宋体" w:cs="宋体" w:hint="eastAsia"/>
                <w:kern w:val="0"/>
                <w:sz w:val="24"/>
              </w:rPr>
              <w:t>一些</w:t>
            </w:r>
            <w:r w:rsidR="005005F6" w:rsidRPr="00F2569D">
              <w:rPr>
                <w:rFonts w:ascii="宋体" w:hAnsi="宋体" w:cs="宋体" w:hint="eastAsia"/>
                <w:kern w:val="0"/>
                <w:sz w:val="24"/>
              </w:rPr>
              <w:t>规模小</w:t>
            </w:r>
            <w:r w:rsidR="005005F6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5005F6" w:rsidRPr="00F2569D">
              <w:rPr>
                <w:rFonts w:ascii="宋体" w:hAnsi="宋体" w:cs="宋体" w:hint="eastAsia"/>
                <w:kern w:val="0"/>
                <w:sz w:val="24"/>
              </w:rPr>
              <w:t>质量</w:t>
            </w:r>
            <w:r w:rsidR="005005F6">
              <w:rPr>
                <w:rFonts w:ascii="宋体" w:hAnsi="宋体" w:cs="宋体" w:hint="eastAsia"/>
                <w:kern w:val="0"/>
                <w:sz w:val="24"/>
              </w:rPr>
              <w:t>次</w:t>
            </w:r>
            <w:r w:rsidR="005005F6" w:rsidRPr="00F2569D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5005F6">
              <w:rPr>
                <w:rFonts w:ascii="宋体" w:hAnsi="宋体" w:cs="宋体" w:hint="eastAsia"/>
                <w:kern w:val="0"/>
                <w:sz w:val="24"/>
              </w:rPr>
              <w:t>环保不达标</w:t>
            </w:r>
            <w:r w:rsidR="005005F6" w:rsidRPr="00F2569D">
              <w:rPr>
                <w:rFonts w:ascii="宋体" w:hAnsi="宋体" w:cs="宋体" w:hint="eastAsia"/>
                <w:kern w:val="0"/>
                <w:sz w:val="24"/>
              </w:rPr>
              <w:t>的企业</w:t>
            </w:r>
            <w:r w:rsidR="005005F6">
              <w:rPr>
                <w:rFonts w:ascii="宋体" w:hAnsi="宋体" w:cs="宋体" w:hint="eastAsia"/>
                <w:kern w:val="0"/>
                <w:sz w:val="24"/>
              </w:rPr>
              <w:t>将逐步被淘汰</w:t>
            </w:r>
            <w:r w:rsidR="005005F6">
              <w:rPr>
                <w:rFonts w:ascii="宋体" w:hAnsi="宋体" w:cs="宋体" w:hint="eastAsia"/>
                <w:kern w:val="0"/>
                <w:sz w:val="24"/>
                <w:lang w:val="zh-CN"/>
              </w:rPr>
              <w:t>，</w:t>
            </w:r>
            <w:r w:rsidR="005005F6" w:rsidRPr="00F2569D">
              <w:rPr>
                <w:rFonts w:ascii="宋体" w:hAnsi="宋体" w:cs="宋体" w:hint="eastAsia"/>
                <w:kern w:val="0"/>
                <w:sz w:val="24"/>
              </w:rPr>
              <w:t>随着</w:t>
            </w:r>
            <w:r w:rsidR="005005F6">
              <w:rPr>
                <w:rFonts w:ascii="宋体" w:hAnsi="宋体" w:cs="宋体" w:hint="eastAsia"/>
                <w:kern w:val="0"/>
                <w:sz w:val="24"/>
              </w:rPr>
              <w:t>人们消费理念转变升级，环保和卫生安全意识不断加强，</w:t>
            </w:r>
            <w:r w:rsidR="005005F6" w:rsidRPr="00F2569D">
              <w:rPr>
                <w:rFonts w:ascii="宋体" w:hAnsi="宋体" w:cs="宋体" w:hint="eastAsia"/>
                <w:kern w:val="0"/>
                <w:sz w:val="24"/>
              </w:rPr>
              <w:t>规模大、</w:t>
            </w:r>
            <w:r w:rsidR="005005F6">
              <w:rPr>
                <w:rFonts w:ascii="宋体" w:hAnsi="宋体" w:cs="宋体" w:hint="eastAsia"/>
                <w:kern w:val="0"/>
                <w:sz w:val="24"/>
              </w:rPr>
              <w:t>品牌优、技术强、</w:t>
            </w:r>
            <w:r w:rsidR="005005F6" w:rsidRPr="00F2569D">
              <w:rPr>
                <w:rFonts w:ascii="宋体" w:hAnsi="宋体" w:cs="宋体" w:hint="eastAsia"/>
                <w:kern w:val="0"/>
                <w:sz w:val="24"/>
              </w:rPr>
              <w:t>质量好的企业发展步伐加快，在产能、产量及综合竞争力上均有所提升。</w:t>
            </w:r>
            <w:r w:rsidR="005005F6">
              <w:rPr>
                <w:rFonts w:ascii="宋体" w:hAnsi="宋体" w:cs="宋体" w:hint="eastAsia"/>
                <w:kern w:val="0"/>
                <w:sz w:val="24"/>
              </w:rPr>
              <w:t>二是地产商，地产行业也在集中度也在提高，他们集采对应的也是规模大、质量好且有一定的</w:t>
            </w:r>
            <w:r w:rsidR="005005F6">
              <w:rPr>
                <w:rFonts w:ascii="宋体" w:hAnsi="宋体" w:cs="宋体" w:hint="eastAsia"/>
                <w:kern w:val="0"/>
                <w:sz w:val="24"/>
              </w:rPr>
              <w:lastRenderedPageBreak/>
              <w:t>配送能力的企业，这也促使规模企业增长速度明显大于行业的增长速度。</w:t>
            </w:r>
          </w:p>
          <w:p w:rsidR="005005F6" w:rsidRPr="005005F6" w:rsidRDefault="005005F6" w:rsidP="005005F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5005F6">
              <w:rPr>
                <w:rFonts w:ascii="宋体" w:hAnsi="宋体" w:cs="宋体" w:hint="eastAsia"/>
                <w:b/>
                <w:kern w:val="0"/>
                <w:sz w:val="24"/>
              </w:rPr>
              <w:t>十一、塑料管道有没有替代其他管道</w:t>
            </w:r>
          </w:p>
          <w:p w:rsidR="005005F6" w:rsidRDefault="005005F6" w:rsidP="005005F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5005F6">
              <w:rPr>
                <w:rFonts w:ascii="宋体" w:hAnsi="宋体" w:cs="宋体" w:hint="eastAsia"/>
                <w:kern w:val="0"/>
                <w:sz w:val="24"/>
              </w:rPr>
              <w:t>塑料管道发展起来就是</w:t>
            </w:r>
            <w:r w:rsidR="005B43B5">
              <w:rPr>
                <w:rFonts w:ascii="宋体" w:hAnsi="宋体" w:cs="宋体" w:hint="eastAsia"/>
                <w:kern w:val="0"/>
                <w:sz w:val="24"/>
              </w:rPr>
              <w:t>以塑代钢趋势下发展起来的</w:t>
            </w:r>
            <w:r w:rsidRPr="005005F6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5B43B5">
              <w:rPr>
                <w:rFonts w:ascii="宋体" w:hAnsi="宋体" w:cs="宋体" w:hint="eastAsia"/>
                <w:kern w:val="0"/>
                <w:sz w:val="24"/>
              </w:rPr>
              <w:t>目前</w:t>
            </w:r>
            <w:r w:rsidRPr="005005F6">
              <w:rPr>
                <w:rFonts w:ascii="宋体" w:hAnsi="宋体" w:cs="宋体" w:hint="eastAsia"/>
                <w:kern w:val="0"/>
                <w:sz w:val="24"/>
              </w:rPr>
              <w:t>塑料管道的应用范围</w:t>
            </w:r>
            <w:r w:rsidR="005B43B5">
              <w:rPr>
                <w:rFonts w:ascii="宋体" w:hAnsi="宋体" w:cs="宋体" w:hint="eastAsia"/>
                <w:kern w:val="0"/>
                <w:sz w:val="24"/>
              </w:rPr>
              <w:t>仍然在增加</w:t>
            </w:r>
            <w:r w:rsidRPr="005005F6">
              <w:rPr>
                <w:rFonts w:ascii="宋体" w:hAnsi="宋体" w:cs="宋体" w:hint="eastAsia"/>
                <w:kern w:val="0"/>
                <w:sz w:val="24"/>
              </w:rPr>
              <w:t>，现在不管给水还是排水</w:t>
            </w:r>
            <w:r w:rsidR="007972E4">
              <w:rPr>
                <w:rFonts w:ascii="宋体" w:hAnsi="宋体" w:cs="宋体" w:hint="eastAsia"/>
                <w:kern w:val="0"/>
                <w:sz w:val="24"/>
              </w:rPr>
              <w:t>大部分</w:t>
            </w:r>
            <w:r w:rsidRPr="005005F6">
              <w:rPr>
                <w:rFonts w:ascii="宋体" w:hAnsi="宋体" w:cs="宋体" w:hint="eastAsia"/>
                <w:kern w:val="0"/>
                <w:sz w:val="24"/>
              </w:rPr>
              <w:t>用的都是</w:t>
            </w:r>
            <w:r>
              <w:rPr>
                <w:rFonts w:ascii="宋体" w:hAnsi="宋体" w:cs="宋体" w:hint="eastAsia"/>
                <w:kern w:val="0"/>
                <w:sz w:val="24"/>
              </w:rPr>
              <w:t>塑料</w:t>
            </w:r>
            <w:r w:rsidRPr="005005F6">
              <w:rPr>
                <w:rFonts w:ascii="宋体" w:hAnsi="宋体" w:cs="宋体" w:hint="eastAsia"/>
                <w:kern w:val="0"/>
                <w:sz w:val="24"/>
              </w:rPr>
              <w:t>管，</w:t>
            </w:r>
            <w:r w:rsidR="00EE4C2F">
              <w:rPr>
                <w:rFonts w:ascii="宋体" w:hAnsi="宋体" w:cs="宋体" w:hint="eastAsia"/>
                <w:kern w:val="0"/>
                <w:sz w:val="24"/>
              </w:rPr>
              <w:t>包括燃气管道、</w:t>
            </w:r>
            <w:r w:rsidRPr="005005F6">
              <w:rPr>
                <w:rFonts w:ascii="宋体" w:hAnsi="宋体" w:cs="宋体" w:hint="eastAsia"/>
                <w:kern w:val="0"/>
                <w:sz w:val="24"/>
              </w:rPr>
              <w:t>消防</w:t>
            </w:r>
            <w:r w:rsidR="00EE4C2F">
              <w:rPr>
                <w:rFonts w:ascii="宋体" w:hAnsi="宋体" w:cs="宋体" w:hint="eastAsia"/>
                <w:kern w:val="0"/>
                <w:sz w:val="24"/>
              </w:rPr>
              <w:t>用管、</w:t>
            </w:r>
            <w:r w:rsidRPr="005005F6">
              <w:rPr>
                <w:rFonts w:ascii="宋体" w:hAnsi="宋体" w:cs="宋体" w:hint="eastAsia"/>
                <w:kern w:val="0"/>
                <w:sz w:val="24"/>
              </w:rPr>
              <w:t>农业的种植和水产的养</w:t>
            </w:r>
            <w:r w:rsidR="005758F5">
              <w:rPr>
                <w:rFonts w:ascii="宋体" w:hAnsi="宋体" w:cs="宋体" w:hint="eastAsia"/>
                <w:kern w:val="0"/>
                <w:sz w:val="24"/>
              </w:rPr>
              <w:t>殖</w:t>
            </w:r>
            <w:r w:rsidRPr="005005F6">
              <w:rPr>
                <w:rFonts w:ascii="宋体" w:hAnsi="宋体" w:cs="宋体" w:hint="eastAsia"/>
                <w:kern w:val="0"/>
                <w:sz w:val="24"/>
              </w:rPr>
              <w:t>等</w:t>
            </w:r>
            <w:r w:rsidR="00EE4C2F">
              <w:rPr>
                <w:rFonts w:ascii="宋体" w:hAnsi="宋体" w:cs="宋体" w:hint="eastAsia"/>
                <w:kern w:val="0"/>
                <w:sz w:val="24"/>
              </w:rPr>
              <w:t>，塑料管道的应用</w:t>
            </w:r>
            <w:r w:rsidR="005758F5">
              <w:rPr>
                <w:rFonts w:ascii="宋体" w:hAnsi="宋体" w:cs="宋体" w:hint="eastAsia"/>
                <w:kern w:val="0"/>
                <w:sz w:val="24"/>
              </w:rPr>
              <w:t>领域</w:t>
            </w:r>
            <w:r w:rsidR="00EE4C2F">
              <w:rPr>
                <w:rFonts w:ascii="宋体" w:hAnsi="宋体" w:cs="宋体" w:hint="eastAsia"/>
                <w:kern w:val="0"/>
                <w:sz w:val="24"/>
              </w:rPr>
              <w:t>还在拓展</w:t>
            </w:r>
            <w:r w:rsidRPr="005005F6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EE4C2F" w:rsidRPr="00EE4C2F" w:rsidRDefault="00EE4C2F" w:rsidP="005005F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EE4C2F">
              <w:rPr>
                <w:rFonts w:ascii="宋体" w:hAnsi="宋体" w:cs="宋体" w:hint="eastAsia"/>
                <w:b/>
                <w:kern w:val="0"/>
                <w:sz w:val="24"/>
              </w:rPr>
              <w:t>十二、公司产能还会有很大提升空间？</w:t>
            </w:r>
          </w:p>
          <w:p w:rsidR="00EE4C2F" w:rsidRDefault="00EE4C2F" w:rsidP="00EE4C2F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公司2019年的产能在60万吨以上，目前有两个新建项目，</w:t>
            </w:r>
            <w:r w:rsidRPr="006466C7">
              <w:rPr>
                <w:rFonts w:ascii="宋体" w:hAnsi="宋体" w:cs="宋体" w:hint="eastAsia"/>
                <w:kern w:val="0"/>
                <w:sz w:val="24"/>
                <w:lang w:val="zh-CN"/>
              </w:rPr>
              <w:t>湖南岳阳8万吨项目和台州黄岩本部的5万吨项目。除此之外，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公司</w:t>
            </w:r>
            <w:r>
              <w:rPr>
                <w:rFonts w:ascii="宋体" w:hAnsi="宋体" w:cs="宋体" w:hint="eastAsia"/>
                <w:kern w:val="0"/>
                <w:sz w:val="24"/>
              </w:rPr>
              <w:t>一方面可以通过提高自动化水平、增加设备等方式提高产能，另一方面，公司全资子公司</w:t>
            </w:r>
            <w:r w:rsidRPr="00303232">
              <w:rPr>
                <w:rFonts w:ascii="宋体" w:hAnsi="宋体" w:cs="宋体" w:hint="eastAsia"/>
                <w:kern w:val="0"/>
                <w:sz w:val="24"/>
              </w:rPr>
              <w:t>重庆</w:t>
            </w:r>
            <w:r>
              <w:rPr>
                <w:rFonts w:ascii="宋体" w:hAnsi="宋体" w:cs="宋体" w:hint="eastAsia"/>
                <w:kern w:val="0"/>
                <w:sz w:val="24"/>
              </w:rPr>
              <w:t>永高、安徽永高及天津永高厂区仍然有很大的产能提升的空间，公司对于提高产能有一定的计划，根据销售情况每年大概有八到十万吨的提升目标，逐步安排产能的释放。</w:t>
            </w:r>
          </w:p>
          <w:p w:rsidR="005005F6" w:rsidRPr="00EE4C2F" w:rsidRDefault="00EE4C2F" w:rsidP="00FE4BA5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EE4C2F">
              <w:rPr>
                <w:rFonts w:ascii="宋体" w:hAnsi="宋体" w:cs="宋体" w:hint="eastAsia"/>
                <w:b/>
                <w:kern w:val="0"/>
                <w:sz w:val="24"/>
              </w:rPr>
              <w:t>十三、公司会扩张地产的业务吗？</w:t>
            </w:r>
          </w:p>
          <w:p w:rsidR="00462CED" w:rsidRPr="00EE4C2F" w:rsidRDefault="00EE4C2F" w:rsidP="00EE4C2F">
            <w:pPr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</w:t>
            </w:r>
            <w:r w:rsidR="00EB55FB">
              <w:rPr>
                <w:rFonts w:ascii="宋体" w:hAnsi="宋体" w:cs="宋体" w:hint="eastAsia"/>
                <w:kern w:val="0"/>
                <w:sz w:val="24"/>
              </w:rPr>
              <w:t>前考虑的是在控制好应收账款的同时，扩大与其他地产商的合作力度。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:rsidR="002E5421" w:rsidRDefault="005E28F3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shd w:val="clear" w:color="auto" w:fill="auto"/>
          </w:tcPr>
          <w:p w:rsidR="002E5421" w:rsidRDefault="00F462C9" w:rsidP="00EE4C2F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2020年</w:t>
            </w:r>
            <w:r w:rsidR="00462CED">
              <w:rPr>
                <w:rFonts w:ascii="宋体" w:hAnsi="宋体" w:hint="eastAsia"/>
                <w:bCs/>
                <w:iCs/>
                <w:sz w:val="24"/>
                <w:szCs w:val="24"/>
              </w:rPr>
              <w:t>6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517B8F">
              <w:rPr>
                <w:rFonts w:ascii="宋体" w:hAnsi="宋体" w:hint="eastAsia"/>
                <w:bCs/>
                <w:iCs/>
                <w:sz w:val="24"/>
                <w:szCs w:val="24"/>
              </w:rPr>
              <w:t>1</w:t>
            </w:r>
            <w:r w:rsidR="00EE4C2F"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2E2FBE" w:rsidRDefault="002E2FBE"/>
    <w:sectPr w:rsidR="002E2FBE" w:rsidSect="002E2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BAC" w:rsidRDefault="00AD3BAC" w:rsidP="00A97CD2">
      <w:r>
        <w:separator/>
      </w:r>
    </w:p>
  </w:endnote>
  <w:endnote w:type="continuationSeparator" w:id="1">
    <w:p w:rsidR="00AD3BAC" w:rsidRDefault="00AD3BAC" w:rsidP="00A9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BAC" w:rsidRDefault="00AD3BAC" w:rsidP="00A97CD2">
      <w:r>
        <w:separator/>
      </w:r>
    </w:p>
  </w:footnote>
  <w:footnote w:type="continuationSeparator" w:id="1">
    <w:p w:rsidR="00AD3BAC" w:rsidRDefault="00AD3BAC" w:rsidP="00A97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2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421"/>
    <w:rsid w:val="00011655"/>
    <w:rsid w:val="0001422C"/>
    <w:rsid w:val="00017CDC"/>
    <w:rsid w:val="000204AB"/>
    <w:rsid w:val="00020A9F"/>
    <w:rsid w:val="00026DB9"/>
    <w:rsid w:val="00030254"/>
    <w:rsid w:val="000465DF"/>
    <w:rsid w:val="000520CC"/>
    <w:rsid w:val="000602CF"/>
    <w:rsid w:val="00063EA4"/>
    <w:rsid w:val="00065389"/>
    <w:rsid w:val="00070437"/>
    <w:rsid w:val="000721E3"/>
    <w:rsid w:val="00073273"/>
    <w:rsid w:val="0007639E"/>
    <w:rsid w:val="00077952"/>
    <w:rsid w:val="00086E4C"/>
    <w:rsid w:val="000A33B9"/>
    <w:rsid w:val="000A4BB5"/>
    <w:rsid w:val="000A7411"/>
    <w:rsid w:val="000C01CB"/>
    <w:rsid w:val="000C465E"/>
    <w:rsid w:val="000D6956"/>
    <w:rsid w:val="000E5A0F"/>
    <w:rsid w:val="000F0D29"/>
    <w:rsid w:val="000F2C32"/>
    <w:rsid w:val="000F48BA"/>
    <w:rsid w:val="000F6612"/>
    <w:rsid w:val="00102613"/>
    <w:rsid w:val="001050B3"/>
    <w:rsid w:val="0010688F"/>
    <w:rsid w:val="00110C25"/>
    <w:rsid w:val="001448E9"/>
    <w:rsid w:val="00154A8F"/>
    <w:rsid w:val="0017136E"/>
    <w:rsid w:val="0017498E"/>
    <w:rsid w:val="001765B9"/>
    <w:rsid w:val="00181793"/>
    <w:rsid w:val="00190F4E"/>
    <w:rsid w:val="00191289"/>
    <w:rsid w:val="001A0B21"/>
    <w:rsid w:val="001D1BAB"/>
    <w:rsid w:val="001D4AD7"/>
    <w:rsid w:val="001E2DAF"/>
    <w:rsid w:val="001F36DB"/>
    <w:rsid w:val="001F4667"/>
    <w:rsid w:val="001F59D6"/>
    <w:rsid w:val="001F5C30"/>
    <w:rsid w:val="00201A5F"/>
    <w:rsid w:val="002022FC"/>
    <w:rsid w:val="00203C36"/>
    <w:rsid w:val="00213F2C"/>
    <w:rsid w:val="00225166"/>
    <w:rsid w:val="002251CD"/>
    <w:rsid w:val="00226DCF"/>
    <w:rsid w:val="002346DB"/>
    <w:rsid w:val="002435DA"/>
    <w:rsid w:val="002438C2"/>
    <w:rsid w:val="002477E7"/>
    <w:rsid w:val="00270E55"/>
    <w:rsid w:val="002733C2"/>
    <w:rsid w:val="0027504D"/>
    <w:rsid w:val="00277B47"/>
    <w:rsid w:val="00290080"/>
    <w:rsid w:val="0029687A"/>
    <w:rsid w:val="002B57BA"/>
    <w:rsid w:val="002D1232"/>
    <w:rsid w:val="002E13FD"/>
    <w:rsid w:val="002E2FBE"/>
    <w:rsid w:val="002E5421"/>
    <w:rsid w:val="002F04C0"/>
    <w:rsid w:val="003001F0"/>
    <w:rsid w:val="00302E9D"/>
    <w:rsid w:val="00303232"/>
    <w:rsid w:val="00305A89"/>
    <w:rsid w:val="00313A5B"/>
    <w:rsid w:val="003318D7"/>
    <w:rsid w:val="003404E0"/>
    <w:rsid w:val="00340B25"/>
    <w:rsid w:val="003415A8"/>
    <w:rsid w:val="003503E2"/>
    <w:rsid w:val="003524FD"/>
    <w:rsid w:val="0035795D"/>
    <w:rsid w:val="00357A7D"/>
    <w:rsid w:val="003601EB"/>
    <w:rsid w:val="003675D8"/>
    <w:rsid w:val="0037182C"/>
    <w:rsid w:val="003830AC"/>
    <w:rsid w:val="00391E26"/>
    <w:rsid w:val="00392C9A"/>
    <w:rsid w:val="003B1F09"/>
    <w:rsid w:val="003B4D2D"/>
    <w:rsid w:val="003C0E75"/>
    <w:rsid w:val="003C274F"/>
    <w:rsid w:val="003C2E8F"/>
    <w:rsid w:val="003C4544"/>
    <w:rsid w:val="003C52F8"/>
    <w:rsid w:val="003E029C"/>
    <w:rsid w:val="003E4E5E"/>
    <w:rsid w:val="003F28C3"/>
    <w:rsid w:val="003F548E"/>
    <w:rsid w:val="003F6CE2"/>
    <w:rsid w:val="003F7298"/>
    <w:rsid w:val="00404351"/>
    <w:rsid w:val="004105C5"/>
    <w:rsid w:val="00410D4A"/>
    <w:rsid w:val="004162F0"/>
    <w:rsid w:val="00427879"/>
    <w:rsid w:val="00431058"/>
    <w:rsid w:val="004336F0"/>
    <w:rsid w:val="00443172"/>
    <w:rsid w:val="004507E7"/>
    <w:rsid w:val="004566CF"/>
    <w:rsid w:val="004603A6"/>
    <w:rsid w:val="00462CED"/>
    <w:rsid w:val="00466E7A"/>
    <w:rsid w:val="00467D63"/>
    <w:rsid w:val="00473CBB"/>
    <w:rsid w:val="004845AD"/>
    <w:rsid w:val="00491BC0"/>
    <w:rsid w:val="004A69E5"/>
    <w:rsid w:val="004B2983"/>
    <w:rsid w:val="004C42DD"/>
    <w:rsid w:val="004C6696"/>
    <w:rsid w:val="004D56CC"/>
    <w:rsid w:val="004E108A"/>
    <w:rsid w:val="004E1673"/>
    <w:rsid w:val="004E3413"/>
    <w:rsid w:val="004F46CB"/>
    <w:rsid w:val="004F7424"/>
    <w:rsid w:val="004F7B05"/>
    <w:rsid w:val="005005F6"/>
    <w:rsid w:val="00501871"/>
    <w:rsid w:val="0051006D"/>
    <w:rsid w:val="00510CC0"/>
    <w:rsid w:val="00517B8F"/>
    <w:rsid w:val="005229D3"/>
    <w:rsid w:val="00523E69"/>
    <w:rsid w:val="005277DE"/>
    <w:rsid w:val="0053167B"/>
    <w:rsid w:val="0053245C"/>
    <w:rsid w:val="00570F9D"/>
    <w:rsid w:val="005758F5"/>
    <w:rsid w:val="0057705B"/>
    <w:rsid w:val="005779E8"/>
    <w:rsid w:val="00580574"/>
    <w:rsid w:val="00585DBA"/>
    <w:rsid w:val="005A0218"/>
    <w:rsid w:val="005A08D6"/>
    <w:rsid w:val="005B0642"/>
    <w:rsid w:val="005B43B5"/>
    <w:rsid w:val="005B653C"/>
    <w:rsid w:val="005D35EC"/>
    <w:rsid w:val="005D5C2A"/>
    <w:rsid w:val="005E28F3"/>
    <w:rsid w:val="005E3914"/>
    <w:rsid w:val="005F0520"/>
    <w:rsid w:val="00602245"/>
    <w:rsid w:val="00605575"/>
    <w:rsid w:val="006177C5"/>
    <w:rsid w:val="00641DD9"/>
    <w:rsid w:val="006466C7"/>
    <w:rsid w:val="00646EEA"/>
    <w:rsid w:val="00654EA6"/>
    <w:rsid w:val="006557ED"/>
    <w:rsid w:val="00675A44"/>
    <w:rsid w:val="006774B7"/>
    <w:rsid w:val="00680447"/>
    <w:rsid w:val="006912ED"/>
    <w:rsid w:val="00692325"/>
    <w:rsid w:val="006939EB"/>
    <w:rsid w:val="006968F6"/>
    <w:rsid w:val="006A4D4D"/>
    <w:rsid w:val="006A69E2"/>
    <w:rsid w:val="006A6BF6"/>
    <w:rsid w:val="006B3DD8"/>
    <w:rsid w:val="006C36C6"/>
    <w:rsid w:val="006C40FC"/>
    <w:rsid w:val="006D0EFD"/>
    <w:rsid w:val="006D2838"/>
    <w:rsid w:val="006D5FCB"/>
    <w:rsid w:val="006E1491"/>
    <w:rsid w:val="006E66CC"/>
    <w:rsid w:val="006F790B"/>
    <w:rsid w:val="00722B78"/>
    <w:rsid w:val="00737228"/>
    <w:rsid w:val="00743E90"/>
    <w:rsid w:val="00744B0C"/>
    <w:rsid w:val="00745AB6"/>
    <w:rsid w:val="0075176E"/>
    <w:rsid w:val="00755D02"/>
    <w:rsid w:val="00761594"/>
    <w:rsid w:val="00762F04"/>
    <w:rsid w:val="00773BD9"/>
    <w:rsid w:val="0078219D"/>
    <w:rsid w:val="00782A75"/>
    <w:rsid w:val="00784E37"/>
    <w:rsid w:val="00785971"/>
    <w:rsid w:val="0079610C"/>
    <w:rsid w:val="007972E4"/>
    <w:rsid w:val="007A006C"/>
    <w:rsid w:val="007A63A0"/>
    <w:rsid w:val="007B0EE5"/>
    <w:rsid w:val="007B35C0"/>
    <w:rsid w:val="007B4145"/>
    <w:rsid w:val="007C1803"/>
    <w:rsid w:val="007C5601"/>
    <w:rsid w:val="007E187E"/>
    <w:rsid w:val="007E308F"/>
    <w:rsid w:val="007E6C85"/>
    <w:rsid w:val="007E74B6"/>
    <w:rsid w:val="007F2A2B"/>
    <w:rsid w:val="007F5254"/>
    <w:rsid w:val="008025F4"/>
    <w:rsid w:val="00815097"/>
    <w:rsid w:val="00824612"/>
    <w:rsid w:val="008305F9"/>
    <w:rsid w:val="0083245D"/>
    <w:rsid w:val="00833974"/>
    <w:rsid w:val="00834D0E"/>
    <w:rsid w:val="00837A31"/>
    <w:rsid w:val="0084571D"/>
    <w:rsid w:val="00852CE6"/>
    <w:rsid w:val="00856900"/>
    <w:rsid w:val="00887E3A"/>
    <w:rsid w:val="00891BC8"/>
    <w:rsid w:val="008A050F"/>
    <w:rsid w:val="008A3917"/>
    <w:rsid w:val="008B279E"/>
    <w:rsid w:val="008D2CD6"/>
    <w:rsid w:val="008D62F2"/>
    <w:rsid w:val="008D708C"/>
    <w:rsid w:val="008E1147"/>
    <w:rsid w:val="008E28BC"/>
    <w:rsid w:val="008F4C1D"/>
    <w:rsid w:val="008F4ED0"/>
    <w:rsid w:val="0091579C"/>
    <w:rsid w:val="00922772"/>
    <w:rsid w:val="009252D7"/>
    <w:rsid w:val="00926D27"/>
    <w:rsid w:val="009337E3"/>
    <w:rsid w:val="00942ABE"/>
    <w:rsid w:val="00945552"/>
    <w:rsid w:val="00945FB1"/>
    <w:rsid w:val="00953C70"/>
    <w:rsid w:val="00964419"/>
    <w:rsid w:val="009727B2"/>
    <w:rsid w:val="009834D1"/>
    <w:rsid w:val="009853B2"/>
    <w:rsid w:val="00985AA3"/>
    <w:rsid w:val="00992B83"/>
    <w:rsid w:val="009943DF"/>
    <w:rsid w:val="0099693E"/>
    <w:rsid w:val="009A0976"/>
    <w:rsid w:val="009A0A59"/>
    <w:rsid w:val="009B43EC"/>
    <w:rsid w:val="009C3C00"/>
    <w:rsid w:val="009D0E25"/>
    <w:rsid w:val="009D4FD4"/>
    <w:rsid w:val="009D7D3A"/>
    <w:rsid w:val="009E3D8A"/>
    <w:rsid w:val="009E4974"/>
    <w:rsid w:val="00A02995"/>
    <w:rsid w:val="00A068BB"/>
    <w:rsid w:val="00A06C94"/>
    <w:rsid w:val="00A15EB6"/>
    <w:rsid w:val="00A20F20"/>
    <w:rsid w:val="00A25889"/>
    <w:rsid w:val="00A30746"/>
    <w:rsid w:val="00A44D4C"/>
    <w:rsid w:val="00A45D86"/>
    <w:rsid w:val="00A46454"/>
    <w:rsid w:val="00A5532B"/>
    <w:rsid w:val="00A621E0"/>
    <w:rsid w:val="00A648AF"/>
    <w:rsid w:val="00A6531C"/>
    <w:rsid w:val="00A669A9"/>
    <w:rsid w:val="00A70858"/>
    <w:rsid w:val="00A715BD"/>
    <w:rsid w:val="00A73D6D"/>
    <w:rsid w:val="00A83656"/>
    <w:rsid w:val="00A9361A"/>
    <w:rsid w:val="00A94E66"/>
    <w:rsid w:val="00A97CD2"/>
    <w:rsid w:val="00AA2D97"/>
    <w:rsid w:val="00AA3CCD"/>
    <w:rsid w:val="00AA4B3E"/>
    <w:rsid w:val="00AB6618"/>
    <w:rsid w:val="00AB7574"/>
    <w:rsid w:val="00AC64F4"/>
    <w:rsid w:val="00AD123C"/>
    <w:rsid w:val="00AD3BAC"/>
    <w:rsid w:val="00AD4737"/>
    <w:rsid w:val="00AD580B"/>
    <w:rsid w:val="00AE31CA"/>
    <w:rsid w:val="00AE372F"/>
    <w:rsid w:val="00AE51F1"/>
    <w:rsid w:val="00AF1069"/>
    <w:rsid w:val="00B05554"/>
    <w:rsid w:val="00B0746C"/>
    <w:rsid w:val="00B07B32"/>
    <w:rsid w:val="00B14054"/>
    <w:rsid w:val="00B22EB9"/>
    <w:rsid w:val="00B23851"/>
    <w:rsid w:val="00B271AB"/>
    <w:rsid w:val="00B3657F"/>
    <w:rsid w:val="00B36ACA"/>
    <w:rsid w:val="00B373C6"/>
    <w:rsid w:val="00B41E2B"/>
    <w:rsid w:val="00B470FD"/>
    <w:rsid w:val="00B47E4B"/>
    <w:rsid w:val="00B47E9E"/>
    <w:rsid w:val="00B53420"/>
    <w:rsid w:val="00B548CD"/>
    <w:rsid w:val="00B57CC3"/>
    <w:rsid w:val="00B63877"/>
    <w:rsid w:val="00B6727D"/>
    <w:rsid w:val="00B83AD5"/>
    <w:rsid w:val="00B8538D"/>
    <w:rsid w:val="00B85F72"/>
    <w:rsid w:val="00B97CB5"/>
    <w:rsid w:val="00BA45AA"/>
    <w:rsid w:val="00BA4F40"/>
    <w:rsid w:val="00BA51D6"/>
    <w:rsid w:val="00BB59EE"/>
    <w:rsid w:val="00BB776E"/>
    <w:rsid w:val="00BE1DCA"/>
    <w:rsid w:val="00BE5FF8"/>
    <w:rsid w:val="00C0302C"/>
    <w:rsid w:val="00C030A6"/>
    <w:rsid w:val="00C03A78"/>
    <w:rsid w:val="00C06A42"/>
    <w:rsid w:val="00C16B07"/>
    <w:rsid w:val="00C16EBE"/>
    <w:rsid w:val="00C23DAE"/>
    <w:rsid w:val="00C255C1"/>
    <w:rsid w:val="00C318A5"/>
    <w:rsid w:val="00C33969"/>
    <w:rsid w:val="00C41975"/>
    <w:rsid w:val="00C516FC"/>
    <w:rsid w:val="00C52223"/>
    <w:rsid w:val="00C56347"/>
    <w:rsid w:val="00C75FBE"/>
    <w:rsid w:val="00C76DC0"/>
    <w:rsid w:val="00C90A07"/>
    <w:rsid w:val="00C91326"/>
    <w:rsid w:val="00C919E8"/>
    <w:rsid w:val="00C96DA5"/>
    <w:rsid w:val="00CB1F4C"/>
    <w:rsid w:val="00CB2F94"/>
    <w:rsid w:val="00CC64A3"/>
    <w:rsid w:val="00CC6B4C"/>
    <w:rsid w:val="00CE3F78"/>
    <w:rsid w:val="00CE6F17"/>
    <w:rsid w:val="00CF144B"/>
    <w:rsid w:val="00CF49CC"/>
    <w:rsid w:val="00CF65C2"/>
    <w:rsid w:val="00D02D73"/>
    <w:rsid w:val="00D046C4"/>
    <w:rsid w:val="00D04BFE"/>
    <w:rsid w:val="00D06C2A"/>
    <w:rsid w:val="00D11866"/>
    <w:rsid w:val="00D1478B"/>
    <w:rsid w:val="00D14AC5"/>
    <w:rsid w:val="00D243FC"/>
    <w:rsid w:val="00D246EE"/>
    <w:rsid w:val="00D348CB"/>
    <w:rsid w:val="00D36BCB"/>
    <w:rsid w:val="00D36BFB"/>
    <w:rsid w:val="00D564C1"/>
    <w:rsid w:val="00D6289A"/>
    <w:rsid w:val="00D6370E"/>
    <w:rsid w:val="00D76351"/>
    <w:rsid w:val="00D8258D"/>
    <w:rsid w:val="00D917FE"/>
    <w:rsid w:val="00D9196E"/>
    <w:rsid w:val="00D953B4"/>
    <w:rsid w:val="00DB2221"/>
    <w:rsid w:val="00DC089C"/>
    <w:rsid w:val="00DD3BAA"/>
    <w:rsid w:val="00DD4108"/>
    <w:rsid w:val="00DE42F5"/>
    <w:rsid w:val="00DF4F44"/>
    <w:rsid w:val="00E0033A"/>
    <w:rsid w:val="00E11EB1"/>
    <w:rsid w:val="00E32316"/>
    <w:rsid w:val="00E3657A"/>
    <w:rsid w:val="00E47479"/>
    <w:rsid w:val="00E521A7"/>
    <w:rsid w:val="00E55F86"/>
    <w:rsid w:val="00E607F1"/>
    <w:rsid w:val="00E72AA5"/>
    <w:rsid w:val="00E83E06"/>
    <w:rsid w:val="00E85512"/>
    <w:rsid w:val="00E90BE8"/>
    <w:rsid w:val="00E91349"/>
    <w:rsid w:val="00E92472"/>
    <w:rsid w:val="00EA30F1"/>
    <w:rsid w:val="00EA61C0"/>
    <w:rsid w:val="00EB29F3"/>
    <w:rsid w:val="00EB4484"/>
    <w:rsid w:val="00EB55FB"/>
    <w:rsid w:val="00ED5C28"/>
    <w:rsid w:val="00ED663B"/>
    <w:rsid w:val="00EE3EF6"/>
    <w:rsid w:val="00EE4C2F"/>
    <w:rsid w:val="00EF2417"/>
    <w:rsid w:val="00EF3AB0"/>
    <w:rsid w:val="00EF3C56"/>
    <w:rsid w:val="00F05462"/>
    <w:rsid w:val="00F07A99"/>
    <w:rsid w:val="00F20F6A"/>
    <w:rsid w:val="00F2515F"/>
    <w:rsid w:val="00F318A6"/>
    <w:rsid w:val="00F33446"/>
    <w:rsid w:val="00F3616B"/>
    <w:rsid w:val="00F462C9"/>
    <w:rsid w:val="00F6103E"/>
    <w:rsid w:val="00F61F59"/>
    <w:rsid w:val="00F77C8A"/>
    <w:rsid w:val="00F847BF"/>
    <w:rsid w:val="00F9267B"/>
    <w:rsid w:val="00F97D45"/>
    <w:rsid w:val="00FB6094"/>
    <w:rsid w:val="00FD1D0A"/>
    <w:rsid w:val="00FD2E38"/>
    <w:rsid w:val="00FE1993"/>
    <w:rsid w:val="00FE4643"/>
    <w:rsid w:val="00FE4BA5"/>
    <w:rsid w:val="00FF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7B6F7-82EE-42D4-939E-723DF3E4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4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永高股份有限公司</dc:creator>
  <cp:lastModifiedBy>陈志国</cp:lastModifiedBy>
  <cp:revision>196</cp:revision>
  <dcterms:created xsi:type="dcterms:W3CDTF">2019-11-08T00:20:00Z</dcterms:created>
  <dcterms:modified xsi:type="dcterms:W3CDTF">2020-06-16T02:33:00Z</dcterms:modified>
</cp:coreProperties>
</file>